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17D9" w:rsidRDefault="00381636" w:rsidP="004105A5">
      <w:pPr>
        <w:bidi/>
        <w:spacing w:before="120" w:after="40"/>
        <w:jc w:val="center"/>
      </w:pPr>
      <w:r>
        <w:rPr>
          <w:b/>
          <w:bCs/>
          <w:color w:val="7A0E28"/>
          <w:sz w:val="32"/>
          <w:szCs w:val="32"/>
          <w:rtl/>
        </w:rPr>
        <w:t>بطاقة الوصف الوظيفي</w:t>
      </w:r>
    </w:p>
    <w:p w:rsidR="003617D9" w:rsidRDefault="00381636" w:rsidP="004105A5">
      <w:pPr>
        <w:bidi/>
        <w:spacing w:after="220"/>
        <w:jc w:val="center"/>
      </w:pPr>
      <w:r>
        <w:rPr>
          <w:b/>
          <w:bCs/>
          <w:color w:val="B8860B"/>
          <w:sz w:val="26"/>
          <w:szCs w:val="26"/>
          <w:rtl/>
        </w:rPr>
        <w:t>وظيفة: مبرمج</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3617D9">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3617D9" w:rsidRDefault="00381636" w:rsidP="004105A5">
            <w:pPr>
              <w:bidi/>
              <w:spacing w:before="20" w:after="20" w:line="300" w:lineRule="auto"/>
            </w:pPr>
            <w:r>
              <w:rPr>
                <w:b/>
                <w:bCs/>
                <w:color w:val="5C0A1E"/>
                <w:sz w:val="21"/>
                <w:szCs w:val="21"/>
                <w:rtl/>
              </w:rPr>
              <w:t>المسمى الوظيفي</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3617D9" w:rsidRDefault="00381636" w:rsidP="004105A5">
            <w:pPr>
              <w:bidi/>
              <w:spacing w:before="20" w:after="20" w:line="300" w:lineRule="auto"/>
            </w:pPr>
            <w:r>
              <w:rPr>
                <w:color w:val="000000"/>
                <w:sz w:val="21"/>
                <w:szCs w:val="21"/>
                <w:rtl/>
              </w:rPr>
              <w:t>مبرمج</w:t>
            </w:r>
          </w:p>
        </w:tc>
      </w:tr>
      <w:tr w:rsidR="003617D9">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3617D9" w:rsidRDefault="00381636" w:rsidP="004105A5">
            <w:pPr>
              <w:bidi/>
              <w:spacing w:before="20" w:after="20" w:line="300" w:lineRule="auto"/>
            </w:pPr>
            <w:r>
              <w:rPr>
                <w:b/>
                <w:bCs/>
                <w:color w:val="5C0A1E"/>
                <w:sz w:val="21"/>
                <w:szCs w:val="21"/>
                <w:rtl/>
              </w:rPr>
              <w:t>الجهة</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3617D9" w:rsidRDefault="00381636" w:rsidP="004105A5">
            <w:pPr>
              <w:bidi/>
              <w:spacing w:before="20" w:after="20" w:line="300" w:lineRule="auto"/>
            </w:pPr>
            <w:r>
              <w:rPr>
                <w:color w:val="000000"/>
                <w:sz w:val="21"/>
                <w:szCs w:val="21"/>
                <w:rtl/>
              </w:rPr>
              <w:t>صندوق دعم البحث العلمي والابتكار / المجلس الأعلى للعلوم والتكنولوجيا</w:t>
            </w:r>
          </w:p>
        </w:tc>
      </w:tr>
      <w:tr w:rsidR="003617D9">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3617D9" w:rsidRDefault="00381636" w:rsidP="004105A5">
            <w:pPr>
              <w:bidi/>
              <w:spacing w:before="20" w:after="20" w:line="300" w:lineRule="auto"/>
            </w:pPr>
            <w:r>
              <w:rPr>
                <w:b/>
                <w:bCs/>
                <w:color w:val="5C0A1E"/>
                <w:sz w:val="21"/>
                <w:szCs w:val="21"/>
                <w:rtl/>
              </w:rPr>
              <w:t>طبيعة التعاقد</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3617D9" w:rsidRDefault="00381636" w:rsidP="004105A5">
            <w:pPr>
              <w:bidi/>
              <w:spacing w:before="20" w:after="20" w:line="300" w:lineRule="auto"/>
            </w:pPr>
            <w:r>
              <w:rPr>
                <w:color w:val="000000"/>
                <w:sz w:val="21"/>
                <w:szCs w:val="21"/>
                <w:rtl/>
              </w:rPr>
              <w:t>عقد سنوي</w:t>
            </w:r>
            <w:r w:rsidR="004E7389">
              <w:rPr>
                <w:rFonts w:hint="cs"/>
                <w:color w:val="000000"/>
                <w:sz w:val="21"/>
                <w:szCs w:val="21"/>
                <w:rtl/>
              </w:rPr>
              <w:t xml:space="preserve"> شامل لجميع العلاوات</w:t>
            </w:r>
            <w:r>
              <w:rPr>
                <w:color w:val="000000"/>
                <w:sz w:val="21"/>
                <w:szCs w:val="21"/>
                <w:rtl/>
              </w:rPr>
              <w:t xml:space="preserve"> قابل للتجديد</w:t>
            </w:r>
          </w:p>
        </w:tc>
      </w:tr>
    </w:tbl>
    <w:p w:rsidR="003617D9" w:rsidRDefault="00381636" w:rsidP="004105A5">
      <w:pPr>
        <w:pBdr>
          <w:bottom w:val="single" w:sz="10" w:space="0" w:color="EAB738"/>
        </w:pBdr>
        <w:bidi/>
        <w:spacing w:before="260" w:after="120" w:line="300" w:lineRule="auto"/>
      </w:pPr>
      <w:r>
        <w:rPr>
          <w:b/>
          <w:bCs/>
          <w:color w:val="7A0E28"/>
          <w:sz w:val="25"/>
          <w:szCs w:val="25"/>
          <w:rtl/>
        </w:rPr>
        <w:t>أولاً: وصف موجز للوظيفة</w:t>
      </w:r>
    </w:p>
    <w:p w:rsidR="003617D9" w:rsidRDefault="00381636" w:rsidP="004105A5">
      <w:pPr>
        <w:bidi/>
        <w:spacing w:after="80" w:line="300" w:lineRule="auto"/>
      </w:pPr>
      <w:r>
        <w:rPr>
          <w:color w:val="000000"/>
          <w:rtl/>
        </w:rPr>
        <w:t>يتولى شاغل الوظيفة تشغيل الأنظمة الإلكترونية المعتمدة لدى الصندوق ومتابعتها يومياً وضمان جاهزيتها خلال دورات التقدم والتحكيم والصرف، وتقديم الدعم الفني لمستخدميها من داخل الصندوق وخارجه والرد على استفسارات وبلاغات الباحثين والجامعات والمؤسسات البحثية والمحكمين ومتابعتها حتى إغلاقها، ومتابعة الشركات المزوّدة والمطوّرة للأنظمة في تنفيذ التعديلات ومعالجة الأعطال ضمن المدد المتفق عليها، إلى جانب متابعة الموقع الإلكتروني للصندوق وأجهزته واشتراكاته الإلكترونية وإجراءاته مع الجهات الحكومية ذات العلاقة، وتنفيذ التعديلات البرمجية البسيطة واستخراج التقارير من قواعد بيانات الأنظمة.</w:t>
      </w:r>
    </w:p>
    <w:p w:rsidR="003617D9" w:rsidRDefault="00381636" w:rsidP="004105A5">
      <w:pPr>
        <w:pBdr>
          <w:bottom w:val="single" w:sz="10" w:space="0" w:color="EAB738"/>
        </w:pBdr>
        <w:bidi/>
        <w:spacing w:before="260" w:after="120" w:line="300" w:lineRule="auto"/>
      </w:pPr>
      <w:r>
        <w:rPr>
          <w:b/>
          <w:bCs/>
          <w:color w:val="7A0E28"/>
          <w:sz w:val="25"/>
          <w:szCs w:val="25"/>
          <w:rtl/>
        </w:rPr>
        <w:t>ثانياً: المهام والمسؤوليات</w:t>
      </w:r>
    </w:p>
    <w:p w:rsidR="003617D9" w:rsidRDefault="00381636" w:rsidP="004105A5">
      <w:pPr>
        <w:bidi/>
        <w:spacing w:after="70" w:line="300" w:lineRule="auto"/>
        <w:ind w:right="220"/>
      </w:pPr>
      <w:r>
        <w:rPr>
          <w:color w:val="000000"/>
          <w:sz w:val="21"/>
          <w:szCs w:val="21"/>
          <w:rtl/>
        </w:rPr>
        <w:t>1. تشغيل أنظمة الصندوق الإلكترونية ومتابعتها يومياً والتحقق من جاهزيتها واستقرارها، وبصورة خاصة قبل إطلاق دورات التمويل وخلال مدد التقدم والتحكيم.</w:t>
      </w:r>
    </w:p>
    <w:p w:rsidR="003617D9" w:rsidRDefault="00381636" w:rsidP="004105A5">
      <w:pPr>
        <w:bidi/>
        <w:spacing w:after="70" w:line="300" w:lineRule="auto"/>
        <w:ind w:right="220"/>
      </w:pPr>
      <w:r>
        <w:rPr>
          <w:color w:val="000000"/>
          <w:sz w:val="21"/>
          <w:szCs w:val="21"/>
          <w:rtl/>
        </w:rPr>
        <w:t>2. استقبال استفسارات وبلاغات الباحثين والجامعات والمؤسسات البحثية والمحكمين عبر القنوات المعتمدة، وتصنيفها ومعالجتها أو تحويلها إلى الجهة المختصة، ومتابعتها حتى الإغلاق.</w:t>
      </w:r>
    </w:p>
    <w:p w:rsidR="003617D9" w:rsidRDefault="00381636" w:rsidP="004105A5">
      <w:pPr>
        <w:bidi/>
        <w:spacing w:after="70" w:line="300" w:lineRule="auto"/>
        <w:ind w:right="220"/>
      </w:pPr>
      <w:r>
        <w:rPr>
          <w:color w:val="000000"/>
          <w:sz w:val="21"/>
          <w:szCs w:val="21"/>
          <w:rtl/>
        </w:rPr>
        <w:t>3. تقديم الدعم الفني المباشر لمستخدمي الأنظمة من داخل الصندوق وخارجه، بما في ذلك مشكلات الحسابات والصلاحيات وتحميل الوثائق وإتمام الطلبات واستخدام النماذج الإلكترونية.</w:t>
      </w:r>
    </w:p>
    <w:p w:rsidR="003617D9" w:rsidRDefault="00381636" w:rsidP="004105A5">
      <w:pPr>
        <w:bidi/>
        <w:spacing w:after="70" w:line="300" w:lineRule="auto"/>
        <w:ind w:right="220"/>
      </w:pPr>
      <w:r>
        <w:rPr>
          <w:color w:val="000000"/>
          <w:sz w:val="21"/>
          <w:szCs w:val="21"/>
          <w:rtl/>
        </w:rPr>
        <w:t>4. العمل حلقة وصل بين الصندوق والشركات المزوّدة والمطوّرة للأنظمة: حصر طلبات التعديل والأعطال ورفعها رسمياً ومتابعة تنفيذها وتوثيق المراسلات وأوامر العمل.</w:t>
      </w:r>
    </w:p>
    <w:p w:rsidR="003617D9" w:rsidRDefault="00381636" w:rsidP="004105A5">
      <w:pPr>
        <w:bidi/>
        <w:spacing w:after="70" w:line="300" w:lineRule="auto"/>
        <w:ind w:right="220"/>
      </w:pPr>
      <w:r>
        <w:rPr>
          <w:color w:val="000000"/>
          <w:sz w:val="21"/>
          <w:szCs w:val="21"/>
          <w:rtl/>
        </w:rPr>
        <w:t>5. متابعة التزام الشركات المزوّدة بعقود الدعم والصيانة ومدد الاستجابة المنصوص عليها فيها، ورفع تقرير بأي تأخير أو إخلال إلى الرئيس المباشر.</w:t>
      </w:r>
    </w:p>
    <w:p w:rsidR="003617D9" w:rsidRDefault="00381636" w:rsidP="004105A5">
      <w:pPr>
        <w:bidi/>
        <w:spacing w:after="70" w:line="300" w:lineRule="auto"/>
        <w:ind w:right="220"/>
      </w:pPr>
      <w:r>
        <w:rPr>
          <w:color w:val="000000"/>
          <w:sz w:val="21"/>
          <w:szCs w:val="21"/>
          <w:rtl/>
        </w:rPr>
        <w:t>6. اختبار التعديلات والإصدارات الجديدة والتحقق من مطابقتها للمتطلبات قبل اعتمادها ونشرها</w:t>
      </w:r>
      <w:r w:rsidR="004105A5">
        <w:rPr>
          <w:rFonts w:hint="cs"/>
          <w:color w:val="000000"/>
          <w:sz w:val="21"/>
          <w:szCs w:val="21"/>
          <w:rtl/>
        </w:rPr>
        <w:t>.</w:t>
      </w:r>
    </w:p>
    <w:p w:rsidR="003617D9" w:rsidRDefault="00381636" w:rsidP="004105A5">
      <w:pPr>
        <w:bidi/>
        <w:spacing w:after="70" w:line="300" w:lineRule="auto"/>
        <w:ind w:right="220"/>
      </w:pPr>
      <w:r>
        <w:rPr>
          <w:color w:val="000000"/>
          <w:sz w:val="21"/>
          <w:szCs w:val="21"/>
          <w:rtl/>
        </w:rPr>
        <w:t>9. إدارة الموقع الإلكتروني للصندوق وتحديث محتواه ونشر الإعلانات والدعوات ونتائج الدورات التمويلية في حينها، وتنفيذ التعديلات البسيطة عليه ومتابعة أعمال التطوير الجوهرية مع الشركة المزوّدة.</w:t>
      </w:r>
    </w:p>
    <w:p w:rsidR="003617D9" w:rsidRDefault="00381636" w:rsidP="004105A5">
      <w:pPr>
        <w:bidi/>
        <w:spacing w:after="70" w:line="300" w:lineRule="auto"/>
        <w:ind w:right="220"/>
      </w:pPr>
      <w:r>
        <w:rPr>
          <w:color w:val="000000"/>
          <w:sz w:val="21"/>
          <w:szCs w:val="21"/>
          <w:rtl/>
        </w:rPr>
        <w:t>10. متابعة أجهزة الصندوق وملحقاتها الحاسوبية: الحصر والتوزيع والصيانة ومتابعة الأعطال مع جهات الصيانة، وبيان الاحتياجات السنوية منها.</w:t>
      </w:r>
    </w:p>
    <w:p w:rsidR="003617D9" w:rsidRDefault="00381636" w:rsidP="004105A5">
      <w:pPr>
        <w:bidi/>
        <w:spacing w:after="70" w:line="300" w:lineRule="auto"/>
        <w:ind w:right="220"/>
      </w:pPr>
      <w:r>
        <w:rPr>
          <w:color w:val="000000"/>
          <w:sz w:val="21"/>
          <w:szCs w:val="21"/>
          <w:rtl/>
        </w:rPr>
        <w:t>11. متابعة الاشتراكات الإلكترونية للصندوق من تراخيص برمجية واستضافة وأسماء نطاقات وشهادات رقمية، والتنبيه لتجديدها قبل انتهائها بوقت كافٍ.</w:t>
      </w:r>
    </w:p>
    <w:p w:rsidR="003617D9" w:rsidRDefault="00381636" w:rsidP="004105A5">
      <w:pPr>
        <w:bidi/>
        <w:spacing w:after="70" w:line="300" w:lineRule="auto"/>
        <w:ind w:right="220"/>
      </w:pPr>
      <w:r>
        <w:rPr>
          <w:color w:val="000000"/>
          <w:sz w:val="21"/>
          <w:szCs w:val="21"/>
          <w:rtl/>
        </w:rPr>
        <w:t>12. متابعة العمليات والإجراءات مع وزارة الاقتصاد الرقمي والريادة، بما في ذلك إنشاء حسابات البريد الإلكتروني الرسمية وتعديل صلاحياتها وإغلاقها، ومتابعة الخدمات والمنصات الحكومية ذات العلاقة.</w:t>
      </w:r>
    </w:p>
    <w:p w:rsidR="003617D9" w:rsidRDefault="00381636" w:rsidP="004105A5">
      <w:pPr>
        <w:bidi/>
        <w:spacing w:after="70" w:line="300" w:lineRule="auto"/>
        <w:ind w:right="220"/>
      </w:pPr>
      <w:r>
        <w:rPr>
          <w:color w:val="000000"/>
          <w:sz w:val="21"/>
          <w:szCs w:val="21"/>
          <w:rtl/>
        </w:rPr>
        <w:t>13. إعداد وتحديث أدلة الاستخدام والمواد التعريفية الموجّهة للباحثين والمؤسسات البحثية والمحكمين.</w:t>
      </w:r>
    </w:p>
    <w:p w:rsidR="003617D9" w:rsidRDefault="00381636" w:rsidP="004105A5">
      <w:pPr>
        <w:bidi/>
        <w:spacing w:after="70" w:line="300" w:lineRule="auto"/>
        <w:ind w:right="220"/>
      </w:pPr>
      <w:r>
        <w:rPr>
          <w:color w:val="000000"/>
          <w:sz w:val="21"/>
          <w:szCs w:val="21"/>
          <w:rtl/>
        </w:rPr>
        <w:t>14. إعداد تقارير دورية عن حالة الأنظمة وأعداد البلاغات وطبيعتها ومدد معالجتها والمشكلات المتكررة والحلول المقترحة.</w:t>
      </w:r>
    </w:p>
    <w:p w:rsidR="003617D9" w:rsidRDefault="00381636" w:rsidP="004105A5">
      <w:pPr>
        <w:bidi/>
        <w:spacing w:after="70" w:line="300" w:lineRule="auto"/>
        <w:ind w:right="220"/>
      </w:pPr>
      <w:r>
        <w:rPr>
          <w:color w:val="000000"/>
          <w:sz w:val="21"/>
          <w:szCs w:val="21"/>
          <w:rtl/>
        </w:rPr>
        <w:t>15. المساهمة في تحليل احتياجات دوائر الصندوق وتحويلها إلى متطلبات فنية واضحة تُعتمد أساساً لتطوير الأنظمة أو شراء خدمات تطويرها.</w:t>
      </w:r>
    </w:p>
    <w:p w:rsidR="003617D9" w:rsidRDefault="00381636" w:rsidP="004105A5">
      <w:pPr>
        <w:bidi/>
        <w:spacing w:after="70" w:line="300" w:lineRule="auto"/>
        <w:ind w:right="220"/>
        <w:rPr>
          <w:color w:val="000000"/>
          <w:sz w:val="21"/>
          <w:szCs w:val="21"/>
          <w:rtl/>
        </w:rPr>
      </w:pPr>
      <w:r>
        <w:rPr>
          <w:color w:val="000000"/>
          <w:sz w:val="21"/>
          <w:szCs w:val="21"/>
          <w:rtl/>
        </w:rPr>
        <w:t>17. أي مهام أخرى يكلّف بها ضمن نطاق طبيعة عمله.</w:t>
      </w:r>
    </w:p>
    <w:p w:rsidR="004105A5" w:rsidRDefault="004105A5" w:rsidP="004105A5">
      <w:pPr>
        <w:bidi/>
        <w:spacing w:after="70" w:line="300" w:lineRule="auto"/>
        <w:ind w:right="220"/>
        <w:rPr>
          <w:rtl/>
        </w:rPr>
      </w:pPr>
    </w:p>
    <w:p w:rsidR="004105A5" w:rsidRDefault="004105A5" w:rsidP="004105A5">
      <w:pPr>
        <w:bidi/>
        <w:spacing w:after="70" w:line="300" w:lineRule="auto"/>
        <w:ind w:right="220"/>
      </w:pPr>
    </w:p>
    <w:p w:rsidR="003617D9" w:rsidRPr="004105A5" w:rsidRDefault="00381636" w:rsidP="004105A5">
      <w:pPr>
        <w:pBdr>
          <w:bottom w:val="single" w:sz="10" w:space="0" w:color="EAB738"/>
        </w:pBdr>
        <w:bidi/>
        <w:spacing w:before="260" w:after="120" w:line="300" w:lineRule="auto"/>
        <w:rPr>
          <w:b/>
          <w:bCs/>
          <w:color w:val="7A0E28"/>
          <w:sz w:val="25"/>
          <w:szCs w:val="25"/>
        </w:rPr>
      </w:pPr>
      <w:r>
        <w:rPr>
          <w:b/>
          <w:bCs/>
          <w:color w:val="7A0E28"/>
          <w:sz w:val="25"/>
          <w:szCs w:val="25"/>
          <w:rtl/>
        </w:rPr>
        <w:lastRenderedPageBreak/>
        <w:t>ثالثاً: شروط إشغال الوظيفة</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3617D9">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3617D9" w:rsidRDefault="00381636" w:rsidP="004105A5">
            <w:pPr>
              <w:bidi/>
              <w:spacing w:before="20" w:after="20" w:line="300" w:lineRule="auto"/>
            </w:pPr>
            <w:r>
              <w:rPr>
                <w:b/>
                <w:bCs/>
                <w:color w:val="5C0A1E"/>
                <w:sz w:val="21"/>
                <w:szCs w:val="21"/>
                <w:rtl/>
              </w:rPr>
              <w:t>المؤهل العلمي والتخصص</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3617D9" w:rsidRDefault="00381636" w:rsidP="004105A5">
            <w:pPr>
              <w:bidi/>
              <w:spacing w:before="20" w:after="20" w:line="300" w:lineRule="auto"/>
            </w:pPr>
            <w:r>
              <w:rPr>
                <w:color w:val="000000"/>
                <w:sz w:val="21"/>
                <w:szCs w:val="21"/>
                <w:rtl/>
              </w:rPr>
              <w:t>درجة البكالوريوس في هندسة الحاسوب أو علم الحاسوب أو أي تخصص ذي علاقة</w:t>
            </w:r>
            <w:r w:rsidR="004E7389">
              <w:rPr>
                <w:color w:val="000000"/>
                <w:sz w:val="21"/>
                <w:szCs w:val="21"/>
                <w:rtl/>
              </w:rPr>
              <w:t xml:space="preserve"> من جامعة معترف بها</w:t>
            </w:r>
          </w:p>
        </w:tc>
      </w:tr>
      <w:tr w:rsidR="003617D9">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3617D9" w:rsidRDefault="00381636" w:rsidP="004105A5">
            <w:pPr>
              <w:bidi/>
              <w:spacing w:before="20" w:after="20" w:line="300" w:lineRule="auto"/>
            </w:pPr>
            <w:r>
              <w:rPr>
                <w:b/>
                <w:bCs/>
                <w:color w:val="5C0A1E"/>
                <w:sz w:val="21"/>
                <w:szCs w:val="21"/>
                <w:rtl/>
              </w:rPr>
              <w:t>الخبرة العملية</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3617D9" w:rsidRDefault="00381636" w:rsidP="004105A5">
            <w:pPr>
              <w:bidi/>
              <w:spacing w:before="20" w:after="40" w:line="300" w:lineRule="auto"/>
            </w:pPr>
            <w:r>
              <w:rPr>
                <w:color w:val="000000"/>
                <w:sz w:val="21"/>
                <w:szCs w:val="21"/>
                <w:rtl/>
              </w:rPr>
              <w:t xml:space="preserve">خبرة عملية لا تقل عن </w:t>
            </w:r>
            <w:r w:rsidR="00E76DD9">
              <w:rPr>
                <w:color w:val="000000"/>
                <w:sz w:val="21"/>
                <w:szCs w:val="21"/>
                <w:rtl/>
              </w:rPr>
              <w:t>(</w:t>
            </w:r>
            <w:r w:rsidR="00E76DD9">
              <w:rPr>
                <w:color w:val="000000"/>
                <w:sz w:val="21"/>
                <w:szCs w:val="21"/>
              </w:rPr>
              <w:t>3</w:t>
            </w:r>
            <w:bookmarkStart w:id="0" w:name="_GoBack"/>
            <w:bookmarkEnd w:id="0"/>
            <w:r w:rsidR="00E76DD9">
              <w:rPr>
                <w:color w:val="000000"/>
                <w:sz w:val="21"/>
                <w:szCs w:val="21"/>
                <w:rtl/>
              </w:rPr>
              <w:t xml:space="preserve">) </w:t>
            </w:r>
            <w:r w:rsidR="00E76DD9">
              <w:rPr>
                <w:rFonts w:hint="cs"/>
                <w:color w:val="000000"/>
                <w:sz w:val="21"/>
                <w:szCs w:val="21"/>
                <w:rtl/>
                <w:lang w:bidi="ar-JO"/>
              </w:rPr>
              <w:t>ثلاث سنوات</w:t>
            </w:r>
            <w:r>
              <w:rPr>
                <w:color w:val="000000"/>
                <w:sz w:val="21"/>
                <w:szCs w:val="21"/>
                <w:rtl/>
              </w:rPr>
              <w:t xml:space="preserve"> بعد التخرج في تشغيل الأنظمة الإلكترونية ودعمها فنياً والتعامل مع مستخدميها، على أن تتضمن تعاملاً عملياً مع تطبيقات الويب وقواعد البيانات.</w:t>
            </w:r>
          </w:p>
          <w:p w:rsidR="003617D9" w:rsidRDefault="00381636" w:rsidP="004105A5">
            <w:pPr>
              <w:bidi/>
              <w:spacing w:before="20" w:after="20" w:line="300" w:lineRule="auto"/>
            </w:pPr>
            <w:r>
              <w:rPr>
                <w:color w:val="000000"/>
                <w:sz w:val="21"/>
                <w:szCs w:val="21"/>
                <w:rtl/>
              </w:rPr>
              <w:t>ويُفضّل من لديه خبرة في متابعة الشركات المزوّدة واختبار مخرجات التطوير قبل الاستلام، وفي إدارة محتوى المواقع الإلكترونية وتقديم الدعم لمستخدمين من خارج المؤسسة.</w:t>
            </w:r>
          </w:p>
        </w:tc>
      </w:tr>
      <w:tr w:rsidR="003617D9">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3617D9" w:rsidRDefault="00381636" w:rsidP="004105A5">
            <w:pPr>
              <w:bidi/>
              <w:spacing w:before="20" w:after="20" w:line="300" w:lineRule="auto"/>
            </w:pPr>
            <w:r>
              <w:rPr>
                <w:b/>
                <w:bCs/>
                <w:color w:val="5C0A1E"/>
                <w:sz w:val="21"/>
                <w:szCs w:val="21"/>
                <w:rtl/>
              </w:rPr>
              <w:t>اللغات</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3617D9" w:rsidRDefault="00381636" w:rsidP="004105A5">
            <w:pPr>
              <w:bidi/>
              <w:spacing w:before="20" w:after="20" w:line="300" w:lineRule="auto"/>
            </w:pPr>
            <w:r>
              <w:rPr>
                <w:color w:val="000000"/>
                <w:sz w:val="21"/>
                <w:szCs w:val="21"/>
                <w:rtl/>
              </w:rPr>
              <w:t>إجادة اللغتين العربية والإنجليزية قراءةً وكتابةً بما يمكّن من مخاطبة الباحثين والمؤسسات البحثية والشركات المزوّدة.</w:t>
            </w:r>
          </w:p>
        </w:tc>
      </w:tr>
      <w:tr w:rsidR="003617D9">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3617D9" w:rsidRDefault="00381636" w:rsidP="004105A5">
            <w:pPr>
              <w:bidi/>
              <w:spacing w:before="20" w:after="20" w:line="300" w:lineRule="auto"/>
            </w:pPr>
            <w:r>
              <w:rPr>
                <w:b/>
                <w:bCs/>
                <w:color w:val="5C0A1E"/>
                <w:sz w:val="21"/>
                <w:szCs w:val="21"/>
                <w:rtl/>
              </w:rPr>
              <w:t>متطلبات أخرى</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3617D9" w:rsidRDefault="00381636" w:rsidP="004105A5">
            <w:pPr>
              <w:bidi/>
              <w:spacing w:before="20" w:after="20" w:line="300" w:lineRule="auto"/>
            </w:pPr>
            <w:r>
              <w:rPr>
                <w:color w:val="000000"/>
                <w:sz w:val="21"/>
                <w:szCs w:val="21"/>
                <w:rtl/>
              </w:rPr>
              <w:t>الاستعداد للعمل خارج أوقات الدوام الرسمي عند إغلاق دورات التقدم أو عند حدوث أعطال طارئة في الأنظمة.</w:t>
            </w:r>
          </w:p>
        </w:tc>
      </w:tr>
    </w:tbl>
    <w:p w:rsidR="003617D9" w:rsidRDefault="00381636" w:rsidP="004105A5">
      <w:pPr>
        <w:pBdr>
          <w:bottom w:val="single" w:sz="10" w:space="0" w:color="EAB738"/>
        </w:pBdr>
        <w:bidi/>
        <w:spacing w:before="260" w:after="120" w:line="300" w:lineRule="auto"/>
      </w:pPr>
      <w:r>
        <w:rPr>
          <w:b/>
          <w:bCs/>
          <w:color w:val="7A0E28"/>
          <w:sz w:val="25"/>
          <w:szCs w:val="25"/>
          <w:rtl/>
        </w:rPr>
        <w:t>خامساً: الكفايات المطلوبة</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3617D9">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3617D9" w:rsidRDefault="00381636" w:rsidP="004105A5">
            <w:pPr>
              <w:bidi/>
              <w:spacing w:before="20" w:after="20" w:line="300" w:lineRule="auto"/>
            </w:pPr>
            <w:r>
              <w:rPr>
                <w:b/>
                <w:bCs/>
                <w:color w:val="5C0A1E"/>
                <w:sz w:val="21"/>
                <w:szCs w:val="21"/>
                <w:rtl/>
              </w:rPr>
              <w:t>كفايات الدعم الفني والتشغيل</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3617D9" w:rsidRDefault="00381636" w:rsidP="004105A5">
            <w:pPr>
              <w:bidi/>
              <w:spacing w:before="20" w:after="40" w:line="300" w:lineRule="auto"/>
            </w:pPr>
            <w:r>
              <w:rPr>
                <w:color w:val="000000"/>
                <w:sz w:val="21"/>
                <w:szCs w:val="21"/>
                <w:rtl/>
              </w:rPr>
              <w:t>- القدرة على تشخيص مشكلات المستخدمين وتحديد أسبابها والتمييز بين ما يُعالج داخلياً وما يُحال إلى الشركة المزوّدة.</w:t>
            </w:r>
          </w:p>
          <w:p w:rsidR="003617D9" w:rsidRDefault="00381636" w:rsidP="004105A5">
            <w:pPr>
              <w:bidi/>
              <w:spacing w:before="20" w:after="40" w:line="300" w:lineRule="auto"/>
            </w:pPr>
            <w:r>
              <w:rPr>
                <w:color w:val="000000"/>
                <w:sz w:val="21"/>
                <w:szCs w:val="21"/>
                <w:rtl/>
              </w:rPr>
              <w:t>- الإلمام بإدارة حسابات المستخدمين والصلاحيات وأنظمة تسجيل البلاغات ومتابعتها حتى الإغلاق.</w:t>
            </w:r>
          </w:p>
          <w:p w:rsidR="003617D9" w:rsidRDefault="00381636" w:rsidP="004105A5">
            <w:pPr>
              <w:bidi/>
              <w:spacing w:before="20" w:after="40" w:line="300" w:lineRule="auto"/>
            </w:pPr>
            <w:r>
              <w:rPr>
                <w:color w:val="000000"/>
                <w:sz w:val="21"/>
                <w:szCs w:val="21"/>
                <w:rtl/>
              </w:rPr>
              <w:t>- الإلمام بإدارة المواقع الإلكترونية وأنظمة إدارة المحتوى (CMS) وتحديث محتواها.</w:t>
            </w:r>
          </w:p>
          <w:p w:rsidR="003617D9" w:rsidRDefault="00381636" w:rsidP="004105A5">
            <w:pPr>
              <w:bidi/>
              <w:spacing w:before="20" w:after="40" w:line="300" w:lineRule="auto"/>
            </w:pPr>
            <w:r>
              <w:rPr>
                <w:color w:val="000000"/>
                <w:sz w:val="21"/>
                <w:szCs w:val="21"/>
                <w:rtl/>
              </w:rPr>
              <w:t>- معرفة عملية بأجهزة الحاسوب وملحقاتها وأنظمة التشغيل ومفاهيم الشبكات والاستضافة وأسماء النطاقات والبريد الإلكتروني الرسمي.</w:t>
            </w:r>
          </w:p>
          <w:p w:rsidR="003617D9" w:rsidRDefault="00381636" w:rsidP="004105A5">
            <w:pPr>
              <w:bidi/>
              <w:spacing w:before="20" w:after="40" w:line="300" w:lineRule="auto"/>
            </w:pPr>
            <w:r>
              <w:rPr>
                <w:color w:val="000000"/>
                <w:sz w:val="21"/>
                <w:szCs w:val="21"/>
                <w:rtl/>
              </w:rPr>
              <w:t>- القدرة على إعداد المتطلبات الفنية وأوامر العمل ومتابعتها مع الشركات المزوّدة وتقييم مخرجاتها.</w:t>
            </w:r>
          </w:p>
          <w:p w:rsidR="003617D9" w:rsidRDefault="00381636" w:rsidP="004105A5">
            <w:pPr>
              <w:bidi/>
              <w:spacing w:before="20" w:after="40" w:line="300" w:lineRule="auto"/>
            </w:pPr>
            <w:r>
              <w:rPr>
                <w:color w:val="000000"/>
                <w:sz w:val="21"/>
                <w:szCs w:val="21"/>
                <w:rtl/>
              </w:rPr>
              <w:t>- الإلمام بأساليب اختبار البرمجيات واختبار قبول المستخدم (UAT) قبل اعتماد أي إصدار.</w:t>
            </w:r>
          </w:p>
          <w:p w:rsidR="003617D9" w:rsidRDefault="00381636" w:rsidP="004105A5">
            <w:pPr>
              <w:bidi/>
              <w:spacing w:before="20" w:after="40" w:line="300" w:lineRule="auto"/>
            </w:pPr>
            <w:r>
              <w:rPr>
                <w:color w:val="000000"/>
                <w:sz w:val="21"/>
                <w:szCs w:val="21"/>
                <w:rtl/>
              </w:rPr>
              <w:t>- القدرة على إعداد تقارير فنية توضح المشكلات وأسبابها والحلول المتخذة.</w:t>
            </w:r>
          </w:p>
          <w:p w:rsidR="003617D9" w:rsidRDefault="00381636" w:rsidP="004105A5">
            <w:pPr>
              <w:bidi/>
              <w:spacing w:before="20" w:after="20" w:line="300" w:lineRule="auto"/>
            </w:pPr>
            <w:r>
              <w:rPr>
                <w:color w:val="000000"/>
                <w:sz w:val="21"/>
                <w:szCs w:val="21"/>
                <w:rtl/>
              </w:rPr>
              <w:t>- الالتزام بمعايير أمن المعلومات وحماية البيانات.</w:t>
            </w:r>
          </w:p>
        </w:tc>
      </w:tr>
      <w:tr w:rsidR="003617D9">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3617D9" w:rsidRDefault="00381636" w:rsidP="004105A5">
            <w:pPr>
              <w:bidi/>
              <w:spacing w:before="20" w:after="20" w:line="300" w:lineRule="auto"/>
            </w:pPr>
            <w:r>
              <w:rPr>
                <w:b/>
                <w:bCs/>
                <w:color w:val="5C0A1E"/>
                <w:sz w:val="21"/>
                <w:szCs w:val="21"/>
                <w:rtl/>
              </w:rPr>
              <w:t>الكفايات البرمجية المساندة</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3617D9" w:rsidRDefault="00381636" w:rsidP="004105A5">
            <w:pPr>
              <w:bidi/>
              <w:spacing w:before="20" w:after="40" w:line="300" w:lineRule="auto"/>
            </w:pPr>
            <w:r>
              <w:rPr>
                <w:color w:val="000000"/>
                <w:sz w:val="21"/>
                <w:szCs w:val="21"/>
                <w:rtl/>
              </w:rPr>
              <w:t>- إجادة إحدى لغات البرمجة المستخدمة في تطوير تطبيقات الويب مثل: PHP أو Java أو Python أو JavaScript أو ASP.NET، بما يمكّن من تنفيذ التعديلات البسيطة على الأنظمة القائمة.</w:t>
            </w:r>
          </w:p>
          <w:p w:rsidR="003617D9" w:rsidRDefault="00381636" w:rsidP="004105A5">
            <w:pPr>
              <w:bidi/>
              <w:spacing w:before="20" w:after="40" w:line="300" w:lineRule="auto"/>
            </w:pPr>
            <w:r>
              <w:rPr>
                <w:color w:val="000000"/>
                <w:sz w:val="21"/>
                <w:szCs w:val="21"/>
                <w:rtl/>
              </w:rPr>
              <w:t>- معرفة عملية بقواعد البيانات (MySQL أو SQL Server) وكتابة الاستعلامات واستخراج التقارير منها.</w:t>
            </w:r>
          </w:p>
          <w:p w:rsidR="003617D9" w:rsidRDefault="00381636" w:rsidP="004105A5">
            <w:pPr>
              <w:bidi/>
              <w:spacing w:before="20" w:after="40" w:line="300" w:lineRule="auto"/>
            </w:pPr>
            <w:r>
              <w:rPr>
                <w:color w:val="000000"/>
                <w:sz w:val="21"/>
                <w:szCs w:val="21"/>
                <w:rtl/>
              </w:rPr>
              <w:t>- القدرة على قراءة وتحليل الكود المصدري للأنظمة القائمة وتتبع الأخطاء وتحديد موضعها.</w:t>
            </w:r>
          </w:p>
          <w:p w:rsidR="003617D9" w:rsidRDefault="00381636" w:rsidP="004105A5">
            <w:pPr>
              <w:bidi/>
              <w:spacing w:before="20" w:after="20" w:line="300" w:lineRule="auto"/>
            </w:pPr>
            <w:r>
              <w:rPr>
                <w:color w:val="000000"/>
                <w:sz w:val="21"/>
                <w:szCs w:val="21"/>
                <w:rtl/>
              </w:rPr>
              <w:t>- معرفة بأساسيات الربط بين الأنظمة وواجهات التكامل (APIs).</w:t>
            </w:r>
          </w:p>
        </w:tc>
      </w:tr>
      <w:tr w:rsidR="003617D9">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3617D9" w:rsidRDefault="00381636" w:rsidP="004105A5">
            <w:pPr>
              <w:bidi/>
              <w:spacing w:before="20" w:after="20" w:line="300" w:lineRule="auto"/>
            </w:pPr>
            <w:r>
              <w:rPr>
                <w:b/>
                <w:bCs/>
                <w:color w:val="5C0A1E"/>
                <w:sz w:val="21"/>
                <w:szCs w:val="21"/>
                <w:rtl/>
              </w:rPr>
              <w:t>الكفايات السلوكية</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3617D9" w:rsidRDefault="00381636" w:rsidP="004105A5">
            <w:pPr>
              <w:bidi/>
              <w:spacing w:before="20" w:after="40" w:line="300" w:lineRule="auto"/>
            </w:pPr>
            <w:r>
              <w:rPr>
                <w:color w:val="000000"/>
                <w:sz w:val="21"/>
                <w:szCs w:val="21"/>
                <w:rtl/>
              </w:rPr>
              <w:t>- مهارات تواصل فعّالة وأسلوب مهني في التعامل مع الباحثين والمؤسسات البحثية والمحكمين.</w:t>
            </w:r>
          </w:p>
          <w:p w:rsidR="003617D9" w:rsidRDefault="00381636" w:rsidP="004105A5">
            <w:pPr>
              <w:bidi/>
              <w:spacing w:before="20" w:after="40" w:line="300" w:lineRule="auto"/>
            </w:pPr>
            <w:r>
              <w:rPr>
                <w:color w:val="000000"/>
                <w:sz w:val="21"/>
                <w:szCs w:val="21"/>
                <w:rtl/>
              </w:rPr>
              <w:t>- الصبر ووضوح الشرح عند التعامل مع مستخدمين متفاوتي المستوى التقني.</w:t>
            </w:r>
          </w:p>
          <w:p w:rsidR="003617D9" w:rsidRDefault="00381636" w:rsidP="004105A5">
            <w:pPr>
              <w:bidi/>
              <w:spacing w:before="20" w:after="40" w:line="300" w:lineRule="auto"/>
            </w:pPr>
            <w:r>
              <w:rPr>
                <w:color w:val="000000"/>
                <w:sz w:val="21"/>
                <w:szCs w:val="21"/>
                <w:rtl/>
              </w:rPr>
              <w:t>- الالتزام بالمواعيد وسرعة الاستجابة ودقة تنفيذ المهام.</w:t>
            </w:r>
          </w:p>
          <w:p w:rsidR="003617D9" w:rsidRDefault="00381636" w:rsidP="004105A5">
            <w:pPr>
              <w:bidi/>
              <w:spacing w:before="20" w:after="40" w:line="300" w:lineRule="auto"/>
            </w:pPr>
            <w:r>
              <w:rPr>
                <w:color w:val="000000"/>
                <w:sz w:val="21"/>
                <w:szCs w:val="21"/>
                <w:rtl/>
              </w:rPr>
              <w:t>- العمل بروح الفريق والقدرة على تحمل ضغط العمل خلال دورات التقدم والتحكيم.</w:t>
            </w:r>
          </w:p>
          <w:p w:rsidR="003617D9" w:rsidRDefault="00381636" w:rsidP="004105A5">
            <w:pPr>
              <w:bidi/>
              <w:spacing w:before="20" w:after="40" w:line="300" w:lineRule="auto"/>
            </w:pPr>
            <w:r>
              <w:rPr>
                <w:color w:val="000000"/>
                <w:sz w:val="21"/>
                <w:szCs w:val="21"/>
                <w:rtl/>
              </w:rPr>
              <w:t>- المحافظة على سرية المعلومات والبيانات.</w:t>
            </w:r>
          </w:p>
          <w:p w:rsidR="003617D9" w:rsidRDefault="00381636" w:rsidP="004105A5">
            <w:pPr>
              <w:bidi/>
              <w:spacing w:before="20" w:after="20" w:line="300" w:lineRule="auto"/>
            </w:pPr>
            <w:r>
              <w:rPr>
                <w:color w:val="000000"/>
                <w:sz w:val="21"/>
                <w:szCs w:val="21"/>
                <w:rtl/>
              </w:rPr>
              <w:t>- المبادرة في اقتراح الحلول وتحسين الإجراءات والتعلم المستمر.</w:t>
            </w:r>
          </w:p>
        </w:tc>
      </w:tr>
    </w:tbl>
    <w:p w:rsidR="003617D9" w:rsidRDefault="003617D9" w:rsidP="004105A5">
      <w:pPr>
        <w:bidi/>
        <w:spacing w:after="80" w:line="300" w:lineRule="auto"/>
      </w:pPr>
    </w:p>
    <w:sectPr w:rsidR="003617D9">
      <w:headerReference w:type="default" r:id="rId7"/>
      <w:pgSz w:w="11906" w:h="16838"/>
      <w:pgMar w:top="1500" w:right="1100" w:bottom="900" w:left="1100" w:header="50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6EBD" w:rsidRDefault="006E6EBD">
      <w:r>
        <w:separator/>
      </w:r>
    </w:p>
  </w:endnote>
  <w:endnote w:type="continuationSeparator" w:id="0">
    <w:p w:rsidR="006E6EBD" w:rsidRDefault="006E6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6EBD" w:rsidRDefault="006E6EBD">
      <w:r>
        <w:separator/>
      </w:r>
    </w:p>
  </w:footnote>
  <w:footnote w:type="continuationSeparator" w:id="0">
    <w:p w:rsidR="006E6EBD" w:rsidRDefault="006E6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9360" w:type="dxa"/>
      <w:tblBorders>
        <w:bottom w:val="single" w:sz="16" w:space="0" w:color="EAB738"/>
      </w:tblBorders>
      <w:tblCellMar>
        <w:left w:w="10" w:type="dxa"/>
        <w:right w:w="10" w:type="dxa"/>
      </w:tblCellMar>
      <w:tblLook w:val="0000" w:firstRow="0" w:lastRow="0" w:firstColumn="0" w:lastColumn="0" w:noHBand="0" w:noVBand="0"/>
    </w:tblPr>
    <w:tblGrid>
      <w:gridCol w:w="1200"/>
      <w:gridCol w:w="8160"/>
    </w:tblGrid>
    <w:tr w:rsidR="003617D9">
      <w:tc>
        <w:tcPr>
          <w:tcW w:w="1200" w:type="dxa"/>
          <w:tcBorders>
            <w:bottom w:val="single" w:sz="16" w:space="0" w:color="EAB738"/>
          </w:tcBorders>
          <w:vAlign w:val="center"/>
        </w:tcPr>
        <w:p w:rsidR="003617D9" w:rsidRDefault="003617D9" w:rsidP="004105A5">
          <w:pPr>
            <w:spacing w:after="40"/>
            <w:jc w:val="right"/>
          </w:pPr>
        </w:p>
      </w:tc>
      <w:tc>
        <w:tcPr>
          <w:tcW w:w="8160" w:type="dxa"/>
          <w:tcBorders>
            <w:bottom w:val="single" w:sz="16" w:space="0" w:color="EAB738"/>
          </w:tcBorders>
          <w:vAlign w:val="center"/>
        </w:tcPr>
        <w:p w:rsidR="003617D9" w:rsidRDefault="004105A5" w:rsidP="004105A5">
          <w:pPr>
            <w:bidi/>
            <w:spacing w:after="40"/>
            <w:jc w:val="center"/>
          </w:pPr>
          <w:r>
            <w:rPr>
              <w:noProof/>
            </w:rPr>
            <w:drawing>
              <wp:inline distT="0" distB="0" distL="0" distR="0" wp14:anchorId="1CFBAB56" wp14:editId="7DE8BA23">
                <wp:extent cx="552450"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52450" cy="552450"/>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BC799E"/>
    <w:multiLevelType w:val="hybridMultilevel"/>
    <w:tmpl w:val="F76ECE40"/>
    <w:lvl w:ilvl="0" w:tplc="FE64D336">
      <w:start w:val="1"/>
      <w:numFmt w:val="bullet"/>
      <w:lvlText w:val="●"/>
      <w:lvlJc w:val="left"/>
      <w:pPr>
        <w:ind w:left="720" w:hanging="360"/>
      </w:pPr>
    </w:lvl>
    <w:lvl w:ilvl="1" w:tplc="450EA298">
      <w:start w:val="1"/>
      <w:numFmt w:val="bullet"/>
      <w:lvlText w:val="○"/>
      <w:lvlJc w:val="left"/>
      <w:pPr>
        <w:ind w:left="1440" w:hanging="360"/>
      </w:pPr>
    </w:lvl>
    <w:lvl w:ilvl="2" w:tplc="0DBAD2CA">
      <w:start w:val="1"/>
      <w:numFmt w:val="bullet"/>
      <w:lvlText w:val="■"/>
      <w:lvlJc w:val="left"/>
      <w:pPr>
        <w:ind w:left="2160" w:hanging="360"/>
      </w:pPr>
    </w:lvl>
    <w:lvl w:ilvl="3" w:tplc="33DCFA78">
      <w:start w:val="1"/>
      <w:numFmt w:val="bullet"/>
      <w:lvlText w:val="●"/>
      <w:lvlJc w:val="left"/>
      <w:pPr>
        <w:ind w:left="2880" w:hanging="360"/>
      </w:pPr>
    </w:lvl>
    <w:lvl w:ilvl="4" w:tplc="853E40F4">
      <w:start w:val="1"/>
      <w:numFmt w:val="bullet"/>
      <w:lvlText w:val="○"/>
      <w:lvlJc w:val="left"/>
      <w:pPr>
        <w:ind w:left="3600" w:hanging="360"/>
      </w:pPr>
    </w:lvl>
    <w:lvl w:ilvl="5" w:tplc="4C20BA04">
      <w:start w:val="1"/>
      <w:numFmt w:val="bullet"/>
      <w:lvlText w:val="■"/>
      <w:lvlJc w:val="left"/>
      <w:pPr>
        <w:ind w:left="4320" w:hanging="360"/>
      </w:pPr>
    </w:lvl>
    <w:lvl w:ilvl="6" w:tplc="9DEE3092">
      <w:start w:val="1"/>
      <w:numFmt w:val="bullet"/>
      <w:lvlText w:val="●"/>
      <w:lvlJc w:val="left"/>
      <w:pPr>
        <w:ind w:left="5040" w:hanging="360"/>
      </w:pPr>
    </w:lvl>
    <w:lvl w:ilvl="7" w:tplc="B8E6DF90">
      <w:start w:val="1"/>
      <w:numFmt w:val="bullet"/>
      <w:lvlText w:val="●"/>
      <w:lvlJc w:val="left"/>
      <w:pPr>
        <w:ind w:left="5760" w:hanging="360"/>
      </w:pPr>
    </w:lvl>
    <w:lvl w:ilvl="8" w:tplc="483EFCA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D9"/>
    <w:rsid w:val="003617D9"/>
    <w:rsid w:val="00381636"/>
    <w:rsid w:val="004105A5"/>
    <w:rsid w:val="004E7389"/>
    <w:rsid w:val="006E6EBD"/>
    <w:rsid w:val="0083584A"/>
    <w:rsid w:val="00E76D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42F28"/>
  <w15:docId w15:val="{91FCA29F-C5B3-408E-BA5A-FE4848C8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105A5"/>
    <w:pPr>
      <w:tabs>
        <w:tab w:val="center" w:pos="4680"/>
        <w:tab w:val="right" w:pos="9360"/>
      </w:tabs>
    </w:pPr>
  </w:style>
  <w:style w:type="character" w:customStyle="1" w:styleId="HeaderChar">
    <w:name w:val="Header Char"/>
    <w:basedOn w:val="DefaultParagraphFont"/>
    <w:link w:val="Header"/>
    <w:uiPriority w:val="99"/>
    <w:rsid w:val="004105A5"/>
  </w:style>
  <w:style w:type="paragraph" w:styleId="Footer">
    <w:name w:val="footer"/>
    <w:basedOn w:val="Normal"/>
    <w:link w:val="FooterChar"/>
    <w:uiPriority w:val="99"/>
    <w:unhideWhenUsed/>
    <w:rsid w:val="004105A5"/>
    <w:pPr>
      <w:tabs>
        <w:tab w:val="center" w:pos="4680"/>
        <w:tab w:val="right" w:pos="9360"/>
      </w:tabs>
    </w:pPr>
  </w:style>
  <w:style w:type="character" w:customStyle="1" w:styleId="FooterChar">
    <w:name w:val="Footer Char"/>
    <w:basedOn w:val="DefaultParagraphFont"/>
    <w:link w:val="Footer"/>
    <w:uiPriority w:val="99"/>
    <w:rsid w:val="00410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756</Words>
  <Characters>4310</Characters>
  <Application>Microsoft Office Word</Application>
  <DocSecurity>0</DocSecurity>
  <Lines>35</Lines>
  <Paragraphs>10</Paragraphs>
  <ScaleCrop>false</ScaleCrop>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Safaa Talafha</cp:lastModifiedBy>
  <cp:revision>2</cp:revision>
  <dcterms:created xsi:type="dcterms:W3CDTF">2026-09-22T07:53:00Z</dcterms:created>
  <dcterms:modified xsi:type="dcterms:W3CDTF">2026-09-22T07:53:00Z</dcterms:modified>
</cp:coreProperties>
</file>