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18BA" w:rsidRPr="00A53573" w:rsidRDefault="00CA7AB4">
      <w:pPr>
        <w:bidi/>
        <w:spacing w:after="60"/>
        <w:jc w:val="center"/>
        <w:rPr>
          <w:sz w:val="24"/>
          <w:szCs w:val="24"/>
        </w:rPr>
      </w:pPr>
      <w:r w:rsidRPr="00A53573">
        <w:rPr>
          <w:b/>
          <w:color w:val="000000"/>
          <w:sz w:val="24"/>
          <w:szCs w:val="24"/>
          <w:rtl/>
        </w:rPr>
        <w:t>المجلس الأعلى للعلوم والتكنولوجيا</w:t>
      </w:r>
    </w:p>
    <w:p w:rsidR="001418BA" w:rsidRPr="00A53573" w:rsidRDefault="00CA7AB4">
      <w:pPr>
        <w:bidi/>
        <w:spacing w:after="280"/>
        <w:jc w:val="center"/>
        <w:rPr>
          <w:sz w:val="24"/>
          <w:szCs w:val="24"/>
        </w:rPr>
      </w:pPr>
      <w:r w:rsidRPr="00A53573">
        <w:rPr>
          <w:b/>
          <w:color w:val="000000"/>
          <w:sz w:val="24"/>
          <w:szCs w:val="24"/>
          <w:rtl/>
        </w:rPr>
        <w:t>صندوق دعم البحث العلمي والابتكار</w:t>
      </w:r>
    </w:p>
    <w:p w:rsidR="001418BA" w:rsidRPr="00A53573" w:rsidRDefault="00CA7AB4">
      <w:pPr>
        <w:bidi/>
        <w:jc w:val="center"/>
        <w:rPr>
          <w:sz w:val="24"/>
          <w:szCs w:val="24"/>
        </w:rPr>
      </w:pPr>
      <w:r w:rsidRPr="00A53573">
        <w:rPr>
          <w:b/>
          <w:color w:val="000000"/>
          <w:sz w:val="24"/>
          <w:szCs w:val="24"/>
          <w:u w:val="single"/>
          <w:rtl/>
        </w:rPr>
        <w:t>إعلان وظائف شاغرة</w:t>
      </w:r>
    </w:p>
    <w:p w:rsidR="001418BA" w:rsidRPr="00A53573" w:rsidRDefault="00CA7AB4" w:rsidP="00A53573">
      <w:pPr>
        <w:bidi/>
        <w:spacing w:after="40"/>
        <w:rPr>
          <w:bCs/>
          <w:sz w:val="24"/>
          <w:szCs w:val="24"/>
        </w:rPr>
      </w:pPr>
      <w:bookmarkStart w:id="0" w:name="_GoBack"/>
      <w:bookmarkEnd w:id="0"/>
      <w:r w:rsidRPr="00A53573">
        <w:rPr>
          <w:bCs/>
          <w:color w:val="000000"/>
          <w:sz w:val="24"/>
          <w:szCs w:val="24"/>
          <w:rtl/>
        </w:rPr>
        <w:t>الوظيفة:</w:t>
      </w:r>
    </w:p>
    <w:p w:rsidR="001418BA" w:rsidRPr="00A53573" w:rsidRDefault="00CA7AB4" w:rsidP="00A53573">
      <w:pPr>
        <w:bidi/>
        <w:spacing w:after="20"/>
        <w:rPr>
          <w:sz w:val="24"/>
          <w:szCs w:val="24"/>
        </w:rPr>
      </w:pPr>
      <w:r w:rsidRPr="00A53573">
        <w:rPr>
          <w:b/>
          <w:color w:val="000000"/>
          <w:sz w:val="24"/>
          <w:szCs w:val="24"/>
          <w:rtl/>
        </w:rPr>
        <w:t>محاسب مشاريع</w:t>
      </w:r>
    </w:p>
    <w:p w:rsidR="001418BA" w:rsidRPr="00A53573" w:rsidRDefault="00CA7AB4" w:rsidP="00A53573">
      <w:pPr>
        <w:bidi/>
        <w:spacing w:after="180"/>
        <w:rPr>
          <w:sz w:val="24"/>
          <w:szCs w:val="24"/>
        </w:rPr>
      </w:pPr>
      <w:r w:rsidRPr="00A53573">
        <w:rPr>
          <w:b/>
          <w:color w:val="000000"/>
          <w:sz w:val="24"/>
          <w:szCs w:val="24"/>
          <w:rtl/>
        </w:rPr>
        <w:t>صندوق دعم البحث العلمي والابتكار، المجلس الأعلى للعلوم والتكنولوجيا</w:t>
      </w:r>
    </w:p>
    <w:p w:rsidR="001418BA" w:rsidRPr="00A53573" w:rsidRDefault="00CA7AB4" w:rsidP="00A53573">
      <w:pPr>
        <w:bidi/>
        <w:spacing w:after="60"/>
        <w:rPr>
          <w:bCs/>
          <w:sz w:val="24"/>
          <w:szCs w:val="24"/>
        </w:rPr>
      </w:pPr>
      <w:r w:rsidRPr="00A53573">
        <w:rPr>
          <w:bCs/>
          <w:color w:val="000000"/>
          <w:sz w:val="24"/>
          <w:szCs w:val="24"/>
          <w:rtl/>
        </w:rPr>
        <w:t>الهدف:</w:t>
      </w:r>
    </w:p>
    <w:p w:rsidR="001418BA" w:rsidRPr="00A53573" w:rsidRDefault="00CA7AB4" w:rsidP="00A53573">
      <w:pPr>
        <w:bidi/>
        <w:spacing w:after="160"/>
        <w:rPr>
          <w:sz w:val="24"/>
          <w:szCs w:val="24"/>
        </w:rPr>
      </w:pPr>
      <w:r w:rsidRPr="00A53573">
        <w:rPr>
          <w:color w:val="000000"/>
          <w:sz w:val="24"/>
          <w:szCs w:val="24"/>
          <w:rtl/>
        </w:rPr>
        <w:t>إدارة ومتابعة الأعمال المالية والمحاسبية للمشاريع البحثية والابتكارية وبرامج دعم المجلات العلمية، واحتساب ومتابعة الفوائض المالية المخصصة للبحث العلمي لدى الجامعات، وإعداد القيود والتسويات والتقارير وفق التشريعات والتعليمات والأصول المحاسبية المعتمدة.</w:t>
      </w:r>
    </w:p>
    <w:p w:rsidR="001418BA" w:rsidRPr="00A53573" w:rsidRDefault="00CA7AB4" w:rsidP="00A53573">
      <w:pPr>
        <w:bidi/>
        <w:spacing w:after="100"/>
        <w:rPr>
          <w:bCs/>
          <w:sz w:val="24"/>
          <w:szCs w:val="24"/>
        </w:rPr>
      </w:pPr>
      <w:r w:rsidRPr="00A53573">
        <w:rPr>
          <w:bCs/>
          <w:color w:val="000000"/>
          <w:sz w:val="24"/>
          <w:szCs w:val="24"/>
          <w:rtl/>
        </w:rPr>
        <w:t>المسؤوليات الرئيسية:</w:t>
      </w:r>
    </w:p>
    <w:p w:rsidR="001418BA" w:rsidRPr="00C53095" w:rsidRDefault="00CA7AB4" w:rsidP="00A53573">
      <w:pPr>
        <w:keepNext/>
        <w:bidi/>
        <w:spacing w:before="180" w:after="100"/>
        <w:rPr>
          <w:bCs/>
          <w:sz w:val="24"/>
          <w:szCs w:val="24"/>
        </w:rPr>
      </w:pPr>
      <w:r w:rsidRPr="00C53095">
        <w:rPr>
          <w:bCs/>
          <w:color w:val="000000"/>
          <w:sz w:val="24"/>
          <w:szCs w:val="24"/>
          <w:rtl/>
        </w:rPr>
        <w:t>مالية المشاريع البحثية والابتكارية:</w:t>
      </w:r>
    </w:p>
    <w:p w:rsidR="001418BA" w:rsidRPr="00A53573" w:rsidRDefault="00CA7AB4" w:rsidP="00A53573">
      <w:pPr>
        <w:pStyle w:val="ListParagraph"/>
        <w:numPr>
          <w:ilvl w:val="0"/>
          <w:numId w:val="14"/>
        </w:numPr>
        <w:bidi/>
        <w:spacing w:after="60"/>
        <w:ind w:right="259"/>
        <w:rPr>
          <w:sz w:val="24"/>
          <w:szCs w:val="24"/>
        </w:rPr>
      </w:pPr>
      <w:r w:rsidRPr="00A53573">
        <w:rPr>
          <w:color w:val="000000"/>
          <w:sz w:val="24"/>
          <w:szCs w:val="24"/>
          <w:rtl/>
        </w:rPr>
        <w:t>إعداد ومراجعة موازنات المشاريع والتحقق من توافقها مع الاتفاقيات وتعليمات الإنفاق.</w:t>
      </w:r>
    </w:p>
    <w:p w:rsidR="001418BA" w:rsidRPr="00A53573" w:rsidRDefault="00CA7AB4" w:rsidP="00A53573">
      <w:pPr>
        <w:pStyle w:val="ListParagraph"/>
        <w:numPr>
          <w:ilvl w:val="0"/>
          <w:numId w:val="14"/>
        </w:numPr>
        <w:bidi/>
        <w:spacing w:after="60"/>
        <w:ind w:right="259"/>
        <w:rPr>
          <w:sz w:val="24"/>
          <w:szCs w:val="24"/>
        </w:rPr>
      </w:pPr>
      <w:r w:rsidRPr="00A53573">
        <w:rPr>
          <w:color w:val="000000"/>
          <w:sz w:val="24"/>
          <w:szCs w:val="24"/>
          <w:rtl/>
        </w:rPr>
        <w:t>تدقيق طلبات الدفعات والمطالبات والوثائق المؤيدة للصرف ومتابعة الذمم والتسويات.</w:t>
      </w:r>
    </w:p>
    <w:p w:rsidR="001418BA" w:rsidRPr="00A53573" w:rsidRDefault="00CA7AB4" w:rsidP="00A53573">
      <w:pPr>
        <w:pStyle w:val="ListParagraph"/>
        <w:numPr>
          <w:ilvl w:val="0"/>
          <w:numId w:val="14"/>
        </w:numPr>
        <w:bidi/>
        <w:spacing w:after="60"/>
        <w:ind w:right="259"/>
        <w:rPr>
          <w:sz w:val="24"/>
          <w:szCs w:val="24"/>
        </w:rPr>
      </w:pPr>
      <w:r w:rsidRPr="00A53573">
        <w:rPr>
          <w:color w:val="000000"/>
          <w:sz w:val="24"/>
          <w:szCs w:val="24"/>
          <w:rtl/>
        </w:rPr>
        <w:t>متابعة التقارير المالية الدورية والنهائية وإغلاق الحسابات المالية للمشاريع.</w:t>
      </w:r>
    </w:p>
    <w:p w:rsidR="001418BA" w:rsidRPr="00C53095" w:rsidRDefault="00CA7AB4" w:rsidP="00A53573">
      <w:pPr>
        <w:keepNext/>
        <w:bidi/>
        <w:spacing w:before="180" w:after="100"/>
        <w:rPr>
          <w:bCs/>
          <w:sz w:val="24"/>
          <w:szCs w:val="24"/>
        </w:rPr>
      </w:pPr>
      <w:r w:rsidRPr="00C53095">
        <w:rPr>
          <w:bCs/>
          <w:color w:val="000000"/>
          <w:sz w:val="24"/>
          <w:szCs w:val="24"/>
          <w:rtl/>
        </w:rPr>
        <w:t>مالية المجلات العلمية:</w:t>
      </w:r>
    </w:p>
    <w:p w:rsidR="001418BA" w:rsidRPr="00A53573" w:rsidRDefault="00CA7AB4" w:rsidP="00A53573">
      <w:pPr>
        <w:pStyle w:val="ListParagraph"/>
        <w:numPr>
          <w:ilvl w:val="0"/>
          <w:numId w:val="14"/>
        </w:numPr>
        <w:bidi/>
        <w:spacing w:after="60"/>
        <w:ind w:right="259"/>
        <w:rPr>
          <w:sz w:val="24"/>
          <w:szCs w:val="24"/>
        </w:rPr>
      </w:pPr>
      <w:r w:rsidRPr="00A53573">
        <w:rPr>
          <w:color w:val="000000"/>
          <w:sz w:val="24"/>
          <w:szCs w:val="24"/>
          <w:rtl/>
        </w:rPr>
        <w:t>متابعة موازنات وبرامج دعم المجلات العلمية والدفعات والمطالبات والتسويات.</w:t>
      </w:r>
    </w:p>
    <w:p w:rsidR="001418BA" w:rsidRPr="00A53573" w:rsidRDefault="00CA7AB4" w:rsidP="00A53573">
      <w:pPr>
        <w:pStyle w:val="ListParagraph"/>
        <w:numPr>
          <w:ilvl w:val="0"/>
          <w:numId w:val="14"/>
        </w:numPr>
        <w:bidi/>
        <w:spacing w:after="60"/>
        <w:ind w:right="259"/>
        <w:rPr>
          <w:sz w:val="24"/>
          <w:szCs w:val="24"/>
        </w:rPr>
      </w:pPr>
      <w:r w:rsidRPr="00A53573">
        <w:rPr>
          <w:color w:val="000000"/>
          <w:sz w:val="24"/>
          <w:szCs w:val="24"/>
          <w:rtl/>
        </w:rPr>
        <w:t>تدقيق الإنفاق والتحقق من الالتزام بشروط الدعم والاتفاقيات.</w:t>
      </w:r>
    </w:p>
    <w:p w:rsidR="001418BA" w:rsidRPr="00A53573" w:rsidRDefault="00CA7AB4" w:rsidP="00A53573">
      <w:pPr>
        <w:pStyle w:val="ListParagraph"/>
        <w:numPr>
          <w:ilvl w:val="0"/>
          <w:numId w:val="14"/>
        </w:numPr>
        <w:bidi/>
        <w:spacing w:after="60"/>
        <w:ind w:right="259"/>
        <w:rPr>
          <w:sz w:val="24"/>
          <w:szCs w:val="24"/>
        </w:rPr>
      </w:pPr>
      <w:r w:rsidRPr="00A53573">
        <w:rPr>
          <w:color w:val="000000"/>
          <w:sz w:val="24"/>
          <w:szCs w:val="24"/>
          <w:rtl/>
        </w:rPr>
        <w:t>إعداد كشوف وتقارير مالية دورية للمجلات المدعومة.</w:t>
      </w:r>
    </w:p>
    <w:p w:rsidR="001418BA" w:rsidRPr="00C53095" w:rsidRDefault="00CA7AB4" w:rsidP="00A53573">
      <w:pPr>
        <w:keepNext/>
        <w:bidi/>
        <w:spacing w:before="180" w:after="100"/>
        <w:rPr>
          <w:bCs/>
          <w:sz w:val="24"/>
          <w:szCs w:val="24"/>
        </w:rPr>
      </w:pPr>
      <w:r w:rsidRPr="00C53095">
        <w:rPr>
          <w:bCs/>
          <w:color w:val="000000"/>
          <w:sz w:val="24"/>
          <w:szCs w:val="24"/>
          <w:rtl/>
        </w:rPr>
        <w:t>فوائض البحث العلمي:</w:t>
      </w:r>
    </w:p>
    <w:p w:rsidR="001418BA" w:rsidRPr="00A53573" w:rsidRDefault="00CA7AB4" w:rsidP="00A53573">
      <w:pPr>
        <w:pStyle w:val="ListParagraph"/>
        <w:numPr>
          <w:ilvl w:val="0"/>
          <w:numId w:val="14"/>
        </w:numPr>
        <w:bidi/>
        <w:spacing w:after="60"/>
        <w:ind w:right="259"/>
        <w:rPr>
          <w:sz w:val="24"/>
          <w:szCs w:val="24"/>
        </w:rPr>
      </w:pPr>
      <w:r w:rsidRPr="00A53573">
        <w:rPr>
          <w:color w:val="000000"/>
          <w:sz w:val="24"/>
          <w:szCs w:val="24"/>
          <w:rtl/>
        </w:rPr>
        <w:t>احتساب وتدقيق الفوائض المالية المخصصة للبحث العلمي لدى الجامعات.</w:t>
      </w:r>
    </w:p>
    <w:p w:rsidR="001418BA" w:rsidRPr="00A53573" w:rsidRDefault="00CA7AB4" w:rsidP="00A53573">
      <w:pPr>
        <w:pStyle w:val="ListParagraph"/>
        <w:numPr>
          <w:ilvl w:val="0"/>
          <w:numId w:val="14"/>
        </w:numPr>
        <w:bidi/>
        <w:spacing w:after="60"/>
        <w:ind w:right="259"/>
        <w:rPr>
          <w:sz w:val="24"/>
          <w:szCs w:val="24"/>
        </w:rPr>
      </w:pPr>
      <w:r w:rsidRPr="00A53573">
        <w:rPr>
          <w:color w:val="000000"/>
          <w:sz w:val="24"/>
          <w:szCs w:val="24"/>
          <w:rtl/>
        </w:rPr>
        <w:t>إعداد المطابقات وكشوف المطالبات ومتابعة التحصيل وتحديث الحالات المالية.</w:t>
      </w:r>
    </w:p>
    <w:p w:rsidR="001418BA" w:rsidRPr="00A53573" w:rsidRDefault="00CA7AB4" w:rsidP="00A53573">
      <w:pPr>
        <w:pStyle w:val="ListParagraph"/>
        <w:numPr>
          <w:ilvl w:val="0"/>
          <w:numId w:val="14"/>
        </w:numPr>
        <w:bidi/>
        <w:spacing w:after="60"/>
        <w:ind w:right="259"/>
        <w:rPr>
          <w:sz w:val="24"/>
          <w:szCs w:val="24"/>
        </w:rPr>
      </w:pPr>
      <w:r w:rsidRPr="00A53573">
        <w:rPr>
          <w:color w:val="000000"/>
          <w:sz w:val="24"/>
          <w:szCs w:val="24"/>
          <w:rtl/>
        </w:rPr>
        <w:t>تطبيق أحكام قانون التعليم العالي والبحث العلمي الأردني والأنظمة والتعليمات والقرارات النافذة ذات العلاقة.</w:t>
      </w:r>
    </w:p>
    <w:p w:rsidR="001418BA" w:rsidRPr="00C53095" w:rsidRDefault="00CA7AB4" w:rsidP="00A53573">
      <w:pPr>
        <w:keepNext/>
        <w:bidi/>
        <w:spacing w:before="180" w:after="100"/>
        <w:rPr>
          <w:bCs/>
          <w:sz w:val="24"/>
          <w:szCs w:val="24"/>
        </w:rPr>
      </w:pPr>
      <w:r w:rsidRPr="00C53095">
        <w:rPr>
          <w:bCs/>
          <w:color w:val="000000"/>
          <w:sz w:val="24"/>
          <w:szCs w:val="24"/>
          <w:rtl/>
        </w:rPr>
        <w:t>المحاسبة والتقارير:</w:t>
      </w:r>
    </w:p>
    <w:p w:rsidR="001418BA" w:rsidRPr="00A53573" w:rsidRDefault="00CA7AB4" w:rsidP="00A53573">
      <w:pPr>
        <w:pStyle w:val="ListParagraph"/>
        <w:numPr>
          <w:ilvl w:val="0"/>
          <w:numId w:val="14"/>
        </w:numPr>
        <w:bidi/>
        <w:spacing w:after="60"/>
        <w:ind w:right="259"/>
        <w:rPr>
          <w:sz w:val="24"/>
          <w:szCs w:val="24"/>
        </w:rPr>
      </w:pPr>
      <w:r w:rsidRPr="00A53573">
        <w:rPr>
          <w:color w:val="000000"/>
          <w:sz w:val="24"/>
          <w:szCs w:val="24"/>
          <w:rtl/>
        </w:rPr>
        <w:t>إعداد القيود والتسويات والمطابقات البنكية ومطابقات حسابات المشاريع والجهات المستفيدة.</w:t>
      </w:r>
    </w:p>
    <w:p w:rsidR="001418BA" w:rsidRPr="00A53573" w:rsidRDefault="00CA7AB4" w:rsidP="00A53573">
      <w:pPr>
        <w:pStyle w:val="ListParagraph"/>
        <w:numPr>
          <w:ilvl w:val="0"/>
          <w:numId w:val="14"/>
        </w:numPr>
        <w:bidi/>
        <w:spacing w:after="60"/>
        <w:ind w:right="259"/>
        <w:rPr>
          <w:sz w:val="24"/>
          <w:szCs w:val="24"/>
        </w:rPr>
      </w:pPr>
      <w:r w:rsidRPr="00A53573">
        <w:rPr>
          <w:color w:val="000000"/>
          <w:sz w:val="24"/>
          <w:szCs w:val="24"/>
          <w:rtl/>
        </w:rPr>
        <w:t>إعداد التقارير والكشوف المطلوبة للإدارة واللجان والجهات الرقابية.</w:t>
      </w:r>
    </w:p>
    <w:p w:rsidR="001418BA" w:rsidRPr="00A53573" w:rsidRDefault="00CA7AB4" w:rsidP="00A53573">
      <w:pPr>
        <w:pStyle w:val="ListParagraph"/>
        <w:numPr>
          <w:ilvl w:val="0"/>
          <w:numId w:val="14"/>
        </w:numPr>
        <w:bidi/>
        <w:spacing w:after="60"/>
        <w:ind w:right="259"/>
        <w:rPr>
          <w:sz w:val="24"/>
          <w:szCs w:val="24"/>
        </w:rPr>
      </w:pPr>
      <w:r w:rsidRPr="00A53573">
        <w:rPr>
          <w:color w:val="000000"/>
          <w:sz w:val="24"/>
          <w:szCs w:val="24"/>
          <w:rtl/>
        </w:rPr>
        <w:t>حفظ وأرشفة الوثائق المالية وضمان اكتمال مسار التدقيق.</w:t>
      </w:r>
    </w:p>
    <w:p w:rsidR="001418BA" w:rsidRPr="00C53095" w:rsidRDefault="00CA7AB4" w:rsidP="00A53573">
      <w:pPr>
        <w:keepNext/>
        <w:bidi/>
        <w:spacing w:before="180" w:after="100"/>
        <w:rPr>
          <w:bCs/>
          <w:sz w:val="24"/>
          <w:szCs w:val="24"/>
        </w:rPr>
      </w:pPr>
      <w:r w:rsidRPr="00C53095">
        <w:rPr>
          <w:bCs/>
          <w:color w:val="000000"/>
          <w:sz w:val="24"/>
          <w:szCs w:val="24"/>
          <w:rtl/>
        </w:rPr>
        <w:t>التنسيق والمتابعة:</w:t>
      </w:r>
    </w:p>
    <w:p w:rsidR="001418BA" w:rsidRPr="00A53573" w:rsidRDefault="00CA7AB4" w:rsidP="00A53573">
      <w:pPr>
        <w:pStyle w:val="ListParagraph"/>
        <w:numPr>
          <w:ilvl w:val="0"/>
          <w:numId w:val="14"/>
        </w:numPr>
        <w:bidi/>
        <w:spacing w:after="60"/>
        <w:ind w:right="259"/>
        <w:rPr>
          <w:sz w:val="24"/>
          <w:szCs w:val="24"/>
        </w:rPr>
      </w:pPr>
      <w:r w:rsidRPr="00A53573">
        <w:rPr>
          <w:color w:val="000000"/>
          <w:sz w:val="24"/>
          <w:szCs w:val="24"/>
          <w:rtl/>
        </w:rPr>
        <w:t>التنسيق مع الباحثين والجامعات والمؤسسات المستفيدة لاستكمال النواقص وتصويب الملاحظات.</w:t>
      </w:r>
    </w:p>
    <w:p w:rsidR="001418BA" w:rsidRPr="00A53573" w:rsidRDefault="00CA7AB4" w:rsidP="00A53573">
      <w:pPr>
        <w:pStyle w:val="ListParagraph"/>
        <w:numPr>
          <w:ilvl w:val="0"/>
          <w:numId w:val="14"/>
        </w:numPr>
        <w:bidi/>
        <w:spacing w:after="60"/>
        <w:ind w:right="259"/>
        <w:rPr>
          <w:sz w:val="24"/>
          <w:szCs w:val="24"/>
        </w:rPr>
      </w:pPr>
      <w:r w:rsidRPr="00A53573">
        <w:rPr>
          <w:color w:val="000000"/>
          <w:sz w:val="24"/>
          <w:szCs w:val="24"/>
          <w:rtl/>
        </w:rPr>
        <w:t>المشاركة في إعداد الموازنات والتقديرات المالية للبرامج والدعوات البحثية.</w:t>
      </w:r>
    </w:p>
    <w:p w:rsidR="001418BA" w:rsidRPr="00A53573" w:rsidRDefault="00CA7AB4" w:rsidP="00A53573">
      <w:pPr>
        <w:pStyle w:val="ListParagraph"/>
        <w:numPr>
          <w:ilvl w:val="0"/>
          <w:numId w:val="14"/>
        </w:numPr>
        <w:bidi/>
        <w:spacing w:after="60"/>
        <w:ind w:right="259"/>
        <w:rPr>
          <w:sz w:val="24"/>
          <w:szCs w:val="24"/>
        </w:rPr>
      </w:pPr>
      <w:r w:rsidRPr="00A53573">
        <w:rPr>
          <w:color w:val="000000"/>
          <w:sz w:val="24"/>
          <w:szCs w:val="24"/>
          <w:rtl/>
        </w:rPr>
        <w:t>تنفيذ أي مهام محاسبية أو مالية أخرى يكلف بها ضمن نطاق الوظيفة.</w:t>
      </w:r>
    </w:p>
    <w:p w:rsidR="001418BA" w:rsidRPr="00C53095" w:rsidRDefault="00CA7AB4" w:rsidP="00A53573">
      <w:pPr>
        <w:keepNext/>
        <w:bidi/>
        <w:spacing w:before="180" w:after="100"/>
        <w:rPr>
          <w:bCs/>
          <w:sz w:val="24"/>
          <w:szCs w:val="24"/>
        </w:rPr>
      </w:pPr>
      <w:r w:rsidRPr="00C53095">
        <w:rPr>
          <w:bCs/>
          <w:color w:val="000000"/>
          <w:sz w:val="24"/>
          <w:szCs w:val="24"/>
          <w:rtl/>
        </w:rPr>
        <w:t>المهام الأخرى:</w:t>
      </w:r>
    </w:p>
    <w:p w:rsidR="001418BA" w:rsidRPr="00A53573" w:rsidRDefault="00CA7AB4" w:rsidP="00A53573">
      <w:pPr>
        <w:pStyle w:val="ListParagraph"/>
        <w:numPr>
          <w:ilvl w:val="0"/>
          <w:numId w:val="14"/>
        </w:numPr>
        <w:bidi/>
        <w:spacing w:after="60"/>
        <w:ind w:right="259"/>
        <w:rPr>
          <w:sz w:val="24"/>
          <w:szCs w:val="24"/>
        </w:rPr>
      </w:pPr>
      <w:r w:rsidRPr="00A53573">
        <w:rPr>
          <w:color w:val="000000"/>
          <w:sz w:val="24"/>
          <w:szCs w:val="24"/>
          <w:rtl/>
        </w:rPr>
        <w:t>تنفيذ أي مهام إضافية يتم تكليفه بها من قبل مدير الصندوق أو لجنة إدارة الصندوق.</w:t>
      </w:r>
    </w:p>
    <w:p w:rsidR="00A53573" w:rsidRDefault="00A53573" w:rsidP="00A53573">
      <w:pPr>
        <w:bidi/>
        <w:spacing w:after="60"/>
        <w:ind w:right="259"/>
        <w:rPr>
          <w:sz w:val="24"/>
          <w:szCs w:val="24"/>
          <w:rtl/>
        </w:rPr>
      </w:pPr>
    </w:p>
    <w:p w:rsidR="00A53573" w:rsidRDefault="00A53573" w:rsidP="00A53573">
      <w:pPr>
        <w:bidi/>
        <w:spacing w:after="60"/>
        <w:ind w:right="259"/>
        <w:rPr>
          <w:sz w:val="24"/>
          <w:szCs w:val="24"/>
          <w:rtl/>
        </w:rPr>
      </w:pPr>
    </w:p>
    <w:p w:rsidR="00A53573" w:rsidRDefault="00A53573" w:rsidP="00A53573">
      <w:pPr>
        <w:bidi/>
        <w:spacing w:after="60"/>
        <w:ind w:right="259"/>
        <w:rPr>
          <w:sz w:val="24"/>
          <w:szCs w:val="24"/>
          <w:rtl/>
        </w:rPr>
      </w:pPr>
    </w:p>
    <w:p w:rsidR="00A53573" w:rsidRDefault="00A53573" w:rsidP="00A53573">
      <w:pPr>
        <w:bidi/>
        <w:spacing w:after="60"/>
        <w:ind w:right="259"/>
        <w:rPr>
          <w:sz w:val="24"/>
          <w:szCs w:val="24"/>
          <w:rtl/>
        </w:rPr>
      </w:pPr>
    </w:p>
    <w:p w:rsidR="00A53573" w:rsidRDefault="00A53573" w:rsidP="00A53573">
      <w:pPr>
        <w:bidi/>
        <w:spacing w:after="60"/>
        <w:ind w:right="259"/>
        <w:rPr>
          <w:sz w:val="24"/>
          <w:szCs w:val="24"/>
          <w:rtl/>
        </w:rPr>
      </w:pPr>
    </w:p>
    <w:p w:rsidR="00A53573" w:rsidRPr="00A53573" w:rsidRDefault="00A53573" w:rsidP="00A53573">
      <w:pPr>
        <w:bidi/>
        <w:spacing w:after="60"/>
        <w:ind w:right="259"/>
        <w:rPr>
          <w:sz w:val="24"/>
          <w:szCs w:val="24"/>
        </w:rPr>
      </w:pPr>
    </w:p>
    <w:p w:rsidR="001418BA" w:rsidRPr="00D639C8" w:rsidRDefault="00CA7AB4" w:rsidP="00A53573">
      <w:pPr>
        <w:bidi/>
        <w:spacing w:after="100"/>
        <w:rPr>
          <w:bCs/>
          <w:sz w:val="24"/>
          <w:szCs w:val="24"/>
        </w:rPr>
      </w:pPr>
      <w:r w:rsidRPr="00D639C8">
        <w:rPr>
          <w:bCs/>
          <w:color w:val="000000"/>
          <w:sz w:val="24"/>
          <w:szCs w:val="24"/>
          <w:rtl/>
        </w:rPr>
        <w:t>المؤهلات والخبرات:</w:t>
      </w:r>
    </w:p>
    <w:p w:rsidR="001418BA" w:rsidRPr="00D639C8" w:rsidRDefault="00CA7AB4" w:rsidP="00A53573">
      <w:pPr>
        <w:keepNext/>
        <w:bidi/>
        <w:spacing w:before="180" w:after="100"/>
        <w:rPr>
          <w:bCs/>
          <w:sz w:val="24"/>
          <w:szCs w:val="24"/>
        </w:rPr>
      </w:pPr>
      <w:r w:rsidRPr="00D639C8">
        <w:rPr>
          <w:bCs/>
          <w:color w:val="000000"/>
          <w:sz w:val="24"/>
          <w:szCs w:val="24"/>
          <w:rtl/>
        </w:rPr>
        <w:t>المؤهلات العلمية</w:t>
      </w:r>
    </w:p>
    <w:p w:rsidR="001418BA" w:rsidRPr="00D639C8" w:rsidRDefault="00CA7AB4" w:rsidP="00D639C8">
      <w:pPr>
        <w:pStyle w:val="ListParagraph"/>
        <w:numPr>
          <w:ilvl w:val="0"/>
          <w:numId w:val="14"/>
        </w:numPr>
        <w:bidi/>
        <w:spacing w:after="60"/>
        <w:ind w:right="259"/>
        <w:rPr>
          <w:sz w:val="24"/>
          <w:szCs w:val="24"/>
        </w:rPr>
      </w:pPr>
      <w:r w:rsidRPr="00D639C8">
        <w:rPr>
          <w:color w:val="000000"/>
          <w:sz w:val="24"/>
          <w:szCs w:val="24"/>
          <w:rtl/>
        </w:rPr>
        <w:t>درجة البكالوريوس في المحاسبة من جامعة معترف بها.</w:t>
      </w:r>
    </w:p>
    <w:p w:rsidR="00A932F6" w:rsidRPr="00A932F6" w:rsidRDefault="00A932F6" w:rsidP="00A932F6">
      <w:pPr>
        <w:keepNext/>
        <w:bidi/>
        <w:spacing w:before="180" w:after="100"/>
        <w:rPr>
          <w:bCs/>
          <w:color w:val="000000"/>
          <w:sz w:val="24"/>
          <w:szCs w:val="24"/>
        </w:rPr>
      </w:pPr>
      <w:r w:rsidRPr="00A932F6">
        <w:rPr>
          <w:bCs/>
          <w:color w:val="000000"/>
          <w:sz w:val="24"/>
          <w:szCs w:val="24"/>
          <w:rtl/>
        </w:rPr>
        <w:t>الخبرة العملية</w:t>
      </w:r>
    </w:p>
    <w:p w:rsidR="00A932F6" w:rsidRPr="00A932F6" w:rsidRDefault="00A932F6" w:rsidP="00A932F6">
      <w:pPr>
        <w:pStyle w:val="ListParagraph"/>
        <w:keepNext/>
        <w:numPr>
          <w:ilvl w:val="0"/>
          <w:numId w:val="23"/>
        </w:numPr>
        <w:bidi/>
        <w:spacing w:before="180" w:after="100"/>
        <w:rPr>
          <w:b/>
          <w:color w:val="000000"/>
          <w:sz w:val="24"/>
          <w:szCs w:val="24"/>
        </w:rPr>
      </w:pPr>
      <w:r w:rsidRPr="00A932F6">
        <w:rPr>
          <w:b/>
          <w:color w:val="000000"/>
          <w:sz w:val="24"/>
          <w:szCs w:val="24"/>
          <w:rtl/>
        </w:rPr>
        <w:t xml:space="preserve">خبرة عملية موثقة لا تقل عن عشر (10) سنوات في الأعمال المحاسبية والمالية، منها ما لا يقل عن خمس (5) سنوات في الإدارة المالية للمشاريع البحثية والابتكارية وبرامج دعم المجلات </w:t>
      </w:r>
      <w:r>
        <w:rPr>
          <w:rFonts w:hint="cs"/>
          <w:b/>
          <w:color w:val="000000"/>
          <w:sz w:val="24"/>
          <w:szCs w:val="24"/>
          <w:rtl/>
        </w:rPr>
        <w:t xml:space="preserve">والمؤتمرات </w:t>
      </w:r>
      <w:r w:rsidRPr="00A932F6">
        <w:rPr>
          <w:b/>
          <w:color w:val="000000"/>
          <w:sz w:val="24"/>
          <w:szCs w:val="24"/>
          <w:rtl/>
        </w:rPr>
        <w:t>العلمية، ضمن مؤسسات دعم وتمويل البحث العلمي والابتكار أو برامج تمويل بحثي مماثلة.</w:t>
      </w:r>
    </w:p>
    <w:p w:rsidR="00A932F6" w:rsidRPr="00A932F6" w:rsidRDefault="00A932F6" w:rsidP="00A932F6">
      <w:pPr>
        <w:pStyle w:val="ListParagraph"/>
        <w:keepNext/>
        <w:numPr>
          <w:ilvl w:val="0"/>
          <w:numId w:val="23"/>
        </w:numPr>
        <w:bidi/>
        <w:spacing w:before="180" w:after="100"/>
        <w:rPr>
          <w:b/>
          <w:color w:val="000000"/>
          <w:sz w:val="24"/>
          <w:szCs w:val="24"/>
        </w:rPr>
      </w:pPr>
      <w:r w:rsidRPr="00A932F6">
        <w:rPr>
          <w:b/>
          <w:color w:val="000000"/>
          <w:sz w:val="24"/>
          <w:szCs w:val="24"/>
          <w:rtl/>
        </w:rPr>
        <w:t>خبرة في احتساب وتدقيق ومتابعة الفوائض المالية المخصصة للبحث العلمي لدى الجامعات، وفقا لقانون التعليم العالي والبحث العلمي والأنظمة والتعليمات النافذة.</w:t>
      </w:r>
    </w:p>
    <w:p w:rsidR="001418BA" w:rsidRPr="00D639C8" w:rsidRDefault="00CA7AB4" w:rsidP="00D639C8">
      <w:pPr>
        <w:keepNext/>
        <w:bidi/>
        <w:spacing w:before="180" w:after="100"/>
        <w:rPr>
          <w:bCs/>
          <w:sz w:val="24"/>
          <w:szCs w:val="24"/>
        </w:rPr>
      </w:pPr>
      <w:r w:rsidRPr="00D639C8">
        <w:rPr>
          <w:bCs/>
          <w:color w:val="000000"/>
          <w:sz w:val="24"/>
          <w:szCs w:val="24"/>
          <w:rtl/>
        </w:rPr>
        <w:t>المهارات</w:t>
      </w:r>
    </w:p>
    <w:p w:rsidR="001418BA" w:rsidRPr="00D639C8" w:rsidRDefault="00CA7AB4" w:rsidP="00D639C8">
      <w:pPr>
        <w:pStyle w:val="ListParagraph"/>
        <w:numPr>
          <w:ilvl w:val="0"/>
          <w:numId w:val="14"/>
        </w:numPr>
        <w:bidi/>
        <w:spacing w:after="60"/>
        <w:ind w:right="259"/>
        <w:rPr>
          <w:sz w:val="24"/>
          <w:szCs w:val="24"/>
        </w:rPr>
      </w:pPr>
      <w:r w:rsidRPr="00D639C8">
        <w:rPr>
          <w:color w:val="000000"/>
          <w:sz w:val="24"/>
          <w:szCs w:val="24"/>
          <w:rtl/>
        </w:rPr>
        <w:t>المحاسبة المالية ومحاسبة المشاريع والموازنات والتسويات والتقارير.</w:t>
      </w:r>
    </w:p>
    <w:p w:rsidR="001418BA" w:rsidRPr="00D639C8" w:rsidRDefault="00CA7AB4" w:rsidP="00D639C8">
      <w:pPr>
        <w:pStyle w:val="ListParagraph"/>
        <w:numPr>
          <w:ilvl w:val="0"/>
          <w:numId w:val="14"/>
        </w:numPr>
        <w:bidi/>
        <w:spacing w:after="60"/>
        <w:ind w:right="259"/>
        <w:rPr>
          <w:sz w:val="24"/>
          <w:szCs w:val="24"/>
        </w:rPr>
      </w:pPr>
      <w:r w:rsidRPr="00D639C8">
        <w:rPr>
          <w:color w:val="000000"/>
          <w:sz w:val="24"/>
          <w:szCs w:val="24"/>
          <w:rtl/>
        </w:rPr>
        <w:t>معرفة بالتشريعات الأردنية المرتبطة بالتعليم العالي والبحث العلمي.</w:t>
      </w:r>
    </w:p>
    <w:p w:rsidR="001418BA" w:rsidRPr="00D639C8" w:rsidRDefault="00CA7AB4" w:rsidP="00D639C8">
      <w:pPr>
        <w:pStyle w:val="ListParagraph"/>
        <w:numPr>
          <w:ilvl w:val="0"/>
          <w:numId w:val="14"/>
        </w:numPr>
        <w:bidi/>
        <w:spacing w:after="60"/>
        <w:ind w:right="259"/>
        <w:rPr>
          <w:sz w:val="24"/>
          <w:szCs w:val="24"/>
        </w:rPr>
      </w:pPr>
      <w:r w:rsidRPr="00D639C8">
        <w:rPr>
          <w:color w:val="000000"/>
          <w:sz w:val="24"/>
          <w:szCs w:val="24"/>
          <w:rtl/>
        </w:rPr>
        <w:t>استخدام الأنظمة المالية وبرامج الجداول الإلكترونية وتحليل البيانات.</w:t>
      </w:r>
    </w:p>
    <w:p w:rsidR="001418BA" w:rsidRPr="00D639C8" w:rsidRDefault="00CA7AB4" w:rsidP="00D639C8">
      <w:pPr>
        <w:pStyle w:val="ListParagraph"/>
        <w:numPr>
          <w:ilvl w:val="0"/>
          <w:numId w:val="14"/>
        </w:numPr>
        <w:bidi/>
        <w:spacing w:after="60"/>
        <w:ind w:right="259"/>
        <w:rPr>
          <w:sz w:val="24"/>
          <w:szCs w:val="24"/>
        </w:rPr>
      </w:pPr>
      <w:r w:rsidRPr="00D639C8">
        <w:rPr>
          <w:color w:val="000000"/>
          <w:sz w:val="24"/>
          <w:szCs w:val="24"/>
          <w:rtl/>
        </w:rPr>
        <w:t>الدقة والنزاهة والسرية والتواصل مع الباحثين والجامعات والجهات الرقابية.</w:t>
      </w:r>
    </w:p>
    <w:sectPr w:rsidR="001418BA" w:rsidRPr="00D639C8" w:rsidSect="005D222D">
      <w:footerReference w:type="default" r:id="rId8"/>
      <w:pgSz w:w="12240" w:h="15840"/>
      <w:pgMar w:top="1037" w:right="1152" w:bottom="936" w:left="1152"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1A07" w:rsidRDefault="003E1A07" w:rsidP="00A932F6">
      <w:pPr>
        <w:spacing w:after="0" w:line="240" w:lineRule="auto"/>
      </w:pPr>
      <w:r>
        <w:separator/>
      </w:r>
    </w:p>
  </w:endnote>
  <w:endnote w:type="continuationSeparator" w:id="0">
    <w:p w:rsidR="003E1A07" w:rsidRDefault="003E1A07" w:rsidP="00A93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3518394"/>
      <w:docPartObj>
        <w:docPartGallery w:val="Page Numbers (Bottom of Page)"/>
        <w:docPartUnique/>
      </w:docPartObj>
    </w:sdtPr>
    <w:sdtEndPr/>
    <w:sdtContent>
      <w:sdt>
        <w:sdtPr>
          <w:id w:val="1728636285"/>
          <w:docPartObj>
            <w:docPartGallery w:val="Page Numbers (Top of Page)"/>
            <w:docPartUnique/>
          </w:docPartObj>
        </w:sdtPr>
        <w:sdtEndPr/>
        <w:sdtContent>
          <w:p w:rsidR="005D222D" w:rsidRDefault="005D222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A932F6" w:rsidRDefault="00A932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1A07" w:rsidRDefault="003E1A07" w:rsidP="00A932F6">
      <w:pPr>
        <w:spacing w:after="0" w:line="240" w:lineRule="auto"/>
      </w:pPr>
      <w:r>
        <w:separator/>
      </w:r>
    </w:p>
  </w:footnote>
  <w:footnote w:type="continuationSeparator" w:id="0">
    <w:p w:rsidR="003E1A07" w:rsidRDefault="003E1A07" w:rsidP="00A93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926E48"/>
    <w:multiLevelType w:val="hybridMultilevel"/>
    <w:tmpl w:val="098A6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C16D92"/>
    <w:multiLevelType w:val="hybridMultilevel"/>
    <w:tmpl w:val="FE6AECCE"/>
    <w:lvl w:ilvl="0" w:tplc="9DDA4D96">
      <w:numFmt w:val="bullet"/>
      <w:lvlText w:val="•"/>
      <w:lvlJc w:val="left"/>
      <w:pPr>
        <w:ind w:left="1080" w:hanging="360"/>
      </w:pPr>
      <w:rPr>
        <w:rFonts w:ascii="Arial" w:eastAsiaTheme="minorEastAsia" w:hAnsi="Arial" w:cs="Arial" w:hint="default"/>
        <w:b/>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A8547C6"/>
    <w:multiLevelType w:val="hybridMultilevel"/>
    <w:tmpl w:val="9528AC34"/>
    <w:lvl w:ilvl="0" w:tplc="9DDA4D96">
      <w:numFmt w:val="bullet"/>
      <w:lvlText w:val="•"/>
      <w:lvlJc w:val="left"/>
      <w:pPr>
        <w:ind w:left="461" w:hanging="360"/>
      </w:pPr>
      <w:rPr>
        <w:rFonts w:ascii="Arial" w:eastAsiaTheme="minorEastAsia" w:hAnsi="Arial" w:cs="Arial" w:hint="default"/>
        <w:b/>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12" w15:restartNumberingAfterBreak="0">
    <w:nsid w:val="10653739"/>
    <w:multiLevelType w:val="hybridMultilevel"/>
    <w:tmpl w:val="878A545E"/>
    <w:lvl w:ilvl="0" w:tplc="9DDA4D96">
      <w:numFmt w:val="bullet"/>
      <w:lvlText w:val="•"/>
      <w:lvlJc w:val="left"/>
      <w:pPr>
        <w:ind w:left="461" w:hanging="360"/>
      </w:pPr>
      <w:rPr>
        <w:rFonts w:ascii="Arial" w:eastAsiaTheme="minorEastAsia" w:hAnsi="Arial" w:cs="Arial" w:hint="default"/>
        <w:b/>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13" w15:restartNumberingAfterBreak="0">
    <w:nsid w:val="25DC2A84"/>
    <w:multiLevelType w:val="hybridMultilevel"/>
    <w:tmpl w:val="7B747F38"/>
    <w:lvl w:ilvl="0" w:tplc="9DDA4D96">
      <w:numFmt w:val="bullet"/>
      <w:lvlText w:val="•"/>
      <w:lvlJc w:val="left"/>
      <w:pPr>
        <w:ind w:left="720" w:hanging="360"/>
      </w:pPr>
      <w:rPr>
        <w:rFonts w:ascii="Arial" w:eastAsiaTheme="minorEastAsia" w:hAnsi="Arial" w:cs="Arial"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E131A9"/>
    <w:multiLevelType w:val="hybridMultilevel"/>
    <w:tmpl w:val="D9A6486E"/>
    <w:lvl w:ilvl="0" w:tplc="9DDA4D96">
      <w:numFmt w:val="bullet"/>
      <w:lvlText w:val="•"/>
      <w:lvlJc w:val="left"/>
      <w:pPr>
        <w:ind w:left="461" w:hanging="360"/>
      </w:pPr>
      <w:rPr>
        <w:rFonts w:ascii="Arial" w:eastAsiaTheme="minorEastAsia" w:hAnsi="Arial" w:cs="Arial" w:hint="default"/>
        <w:b/>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15" w15:restartNumberingAfterBreak="0">
    <w:nsid w:val="35C508FC"/>
    <w:multiLevelType w:val="hybridMultilevel"/>
    <w:tmpl w:val="C5F24E8E"/>
    <w:lvl w:ilvl="0" w:tplc="9DDA4D96">
      <w:numFmt w:val="bullet"/>
      <w:lvlText w:val="•"/>
      <w:lvlJc w:val="left"/>
      <w:pPr>
        <w:ind w:left="461" w:hanging="360"/>
      </w:pPr>
      <w:rPr>
        <w:rFonts w:ascii="Arial" w:eastAsiaTheme="minorEastAsia" w:hAnsi="Arial" w:cs="Arial" w:hint="default"/>
        <w:b/>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16" w15:restartNumberingAfterBreak="0">
    <w:nsid w:val="371A2FF2"/>
    <w:multiLevelType w:val="hybridMultilevel"/>
    <w:tmpl w:val="B5DA1106"/>
    <w:lvl w:ilvl="0" w:tplc="F74EF884">
      <w:numFmt w:val="bullet"/>
      <w:lvlText w:val="•"/>
      <w:lvlJc w:val="left"/>
      <w:pPr>
        <w:ind w:left="101" w:hanging="360"/>
      </w:pPr>
      <w:rPr>
        <w:rFonts w:ascii="Arial" w:eastAsiaTheme="minorEastAsia" w:hAnsi="Arial" w:cs="Arial" w:hint="default"/>
        <w:color w:val="000000"/>
      </w:rPr>
    </w:lvl>
    <w:lvl w:ilvl="1" w:tplc="04090003">
      <w:start w:val="1"/>
      <w:numFmt w:val="bullet"/>
      <w:lvlText w:val="o"/>
      <w:lvlJc w:val="left"/>
      <w:pPr>
        <w:ind w:left="821" w:hanging="360"/>
      </w:pPr>
      <w:rPr>
        <w:rFonts w:ascii="Courier New" w:hAnsi="Courier New" w:cs="Courier New" w:hint="default"/>
      </w:rPr>
    </w:lvl>
    <w:lvl w:ilvl="2" w:tplc="04090005">
      <w:start w:val="1"/>
      <w:numFmt w:val="bullet"/>
      <w:lvlText w:val=""/>
      <w:lvlJc w:val="left"/>
      <w:pPr>
        <w:ind w:left="1541" w:hanging="360"/>
      </w:pPr>
      <w:rPr>
        <w:rFonts w:ascii="Wingdings" w:hAnsi="Wingdings" w:hint="default"/>
      </w:rPr>
    </w:lvl>
    <w:lvl w:ilvl="3" w:tplc="04090001">
      <w:start w:val="1"/>
      <w:numFmt w:val="bullet"/>
      <w:lvlText w:val=""/>
      <w:lvlJc w:val="left"/>
      <w:pPr>
        <w:ind w:left="2261" w:hanging="360"/>
      </w:pPr>
      <w:rPr>
        <w:rFonts w:ascii="Symbol" w:hAnsi="Symbol" w:hint="default"/>
      </w:rPr>
    </w:lvl>
    <w:lvl w:ilvl="4" w:tplc="04090003">
      <w:start w:val="1"/>
      <w:numFmt w:val="bullet"/>
      <w:lvlText w:val="o"/>
      <w:lvlJc w:val="left"/>
      <w:pPr>
        <w:ind w:left="2981" w:hanging="360"/>
      </w:pPr>
      <w:rPr>
        <w:rFonts w:ascii="Courier New" w:hAnsi="Courier New" w:cs="Courier New" w:hint="default"/>
      </w:rPr>
    </w:lvl>
    <w:lvl w:ilvl="5" w:tplc="04090005">
      <w:start w:val="1"/>
      <w:numFmt w:val="bullet"/>
      <w:lvlText w:val=""/>
      <w:lvlJc w:val="left"/>
      <w:pPr>
        <w:ind w:left="3701" w:hanging="360"/>
      </w:pPr>
      <w:rPr>
        <w:rFonts w:ascii="Wingdings" w:hAnsi="Wingdings" w:hint="default"/>
      </w:rPr>
    </w:lvl>
    <w:lvl w:ilvl="6" w:tplc="04090001">
      <w:start w:val="1"/>
      <w:numFmt w:val="bullet"/>
      <w:lvlText w:val=""/>
      <w:lvlJc w:val="left"/>
      <w:pPr>
        <w:ind w:left="4421" w:hanging="360"/>
      </w:pPr>
      <w:rPr>
        <w:rFonts w:ascii="Symbol" w:hAnsi="Symbol" w:hint="default"/>
      </w:rPr>
    </w:lvl>
    <w:lvl w:ilvl="7" w:tplc="04090003">
      <w:start w:val="1"/>
      <w:numFmt w:val="bullet"/>
      <w:lvlText w:val="o"/>
      <w:lvlJc w:val="left"/>
      <w:pPr>
        <w:ind w:left="5141" w:hanging="360"/>
      </w:pPr>
      <w:rPr>
        <w:rFonts w:ascii="Courier New" w:hAnsi="Courier New" w:cs="Courier New" w:hint="default"/>
      </w:rPr>
    </w:lvl>
    <w:lvl w:ilvl="8" w:tplc="04090005">
      <w:start w:val="1"/>
      <w:numFmt w:val="bullet"/>
      <w:lvlText w:val=""/>
      <w:lvlJc w:val="left"/>
      <w:pPr>
        <w:ind w:left="5861" w:hanging="360"/>
      </w:pPr>
      <w:rPr>
        <w:rFonts w:ascii="Wingdings" w:hAnsi="Wingdings" w:hint="default"/>
      </w:rPr>
    </w:lvl>
  </w:abstractNum>
  <w:abstractNum w:abstractNumId="17" w15:restartNumberingAfterBreak="0">
    <w:nsid w:val="3B4F088C"/>
    <w:multiLevelType w:val="hybridMultilevel"/>
    <w:tmpl w:val="0B028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89308A"/>
    <w:multiLevelType w:val="hybridMultilevel"/>
    <w:tmpl w:val="ABF2E27C"/>
    <w:lvl w:ilvl="0" w:tplc="9DDA4D96">
      <w:numFmt w:val="bullet"/>
      <w:lvlText w:val="•"/>
      <w:lvlJc w:val="left"/>
      <w:pPr>
        <w:ind w:left="461" w:hanging="360"/>
      </w:pPr>
      <w:rPr>
        <w:rFonts w:ascii="Arial" w:eastAsiaTheme="minorEastAsia" w:hAnsi="Arial" w:cs="Arial" w:hint="default"/>
        <w:b/>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19" w15:restartNumberingAfterBreak="0">
    <w:nsid w:val="52653F5B"/>
    <w:multiLevelType w:val="hybridMultilevel"/>
    <w:tmpl w:val="751660EE"/>
    <w:lvl w:ilvl="0" w:tplc="9DDA4D96">
      <w:numFmt w:val="bullet"/>
      <w:lvlText w:val="•"/>
      <w:lvlJc w:val="left"/>
      <w:pPr>
        <w:ind w:left="461" w:hanging="360"/>
      </w:pPr>
      <w:rPr>
        <w:rFonts w:ascii="Arial" w:eastAsiaTheme="minorEastAsia" w:hAnsi="Arial" w:cs="Arial" w:hint="default"/>
        <w:b/>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20" w15:restartNumberingAfterBreak="0">
    <w:nsid w:val="55556318"/>
    <w:multiLevelType w:val="hybridMultilevel"/>
    <w:tmpl w:val="6D3AAA52"/>
    <w:lvl w:ilvl="0" w:tplc="9DDA4D96">
      <w:numFmt w:val="bullet"/>
      <w:lvlText w:val="•"/>
      <w:lvlJc w:val="left"/>
      <w:pPr>
        <w:ind w:left="720" w:hanging="360"/>
      </w:pPr>
      <w:rPr>
        <w:rFonts w:ascii="Arial" w:eastAsiaTheme="minorEastAsia" w:hAnsi="Arial" w:cs="Arial"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E62B83"/>
    <w:multiLevelType w:val="hybridMultilevel"/>
    <w:tmpl w:val="E87A238E"/>
    <w:lvl w:ilvl="0" w:tplc="0409000F">
      <w:start w:val="1"/>
      <w:numFmt w:val="decimal"/>
      <w:lvlText w:val="%1."/>
      <w:lvlJc w:val="left"/>
      <w:pPr>
        <w:ind w:left="720" w:hanging="360"/>
      </w:pPr>
      <w:rPr>
        <w:rFonts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8C001B"/>
    <w:multiLevelType w:val="hybridMultilevel"/>
    <w:tmpl w:val="5952159C"/>
    <w:lvl w:ilvl="0" w:tplc="9DDA4D96">
      <w:numFmt w:val="bullet"/>
      <w:lvlText w:val="•"/>
      <w:lvlJc w:val="left"/>
      <w:pPr>
        <w:ind w:left="461" w:hanging="360"/>
      </w:pPr>
      <w:rPr>
        <w:rFonts w:ascii="Arial" w:eastAsiaTheme="minorEastAsia" w:hAnsi="Arial" w:cs="Arial" w:hint="default"/>
        <w:b/>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23" w15:restartNumberingAfterBreak="0">
    <w:nsid w:val="6092198E"/>
    <w:multiLevelType w:val="hybridMultilevel"/>
    <w:tmpl w:val="74822AA4"/>
    <w:lvl w:ilvl="0" w:tplc="95D821AC">
      <w:numFmt w:val="bullet"/>
      <w:lvlText w:val="•"/>
      <w:lvlJc w:val="left"/>
      <w:pPr>
        <w:ind w:left="720" w:hanging="360"/>
      </w:pPr>
      <w:rPr>
        <w:rFonts w:ascii="Arial" w:eastAsiaTheme="minorEastAsia" w:hAnsi="Arial" w:cs="Arial" w:hint="default"/>
        <w:b/>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93012D3"/>
    <w:multiLevelType w:val="hybridMultilevel"/>
    <w:tmpl w:val="B33ED050"/>
    <w:lvl w:ilvl="0" w:tplc="9DDA4D96">
      <w:numFmt w:val="bullet"/>
      <w:lvlText w:val="•"/>
      <w:lvlJc w:val="left"/>
      <w:pPr>
        <w:ind w:left="461" w:hanging="360"/>
      </w:pPr>
      <w:rPr>
        <w:rFonts w:ascii="Arial" w:eastAsiaTheme="minorEastAsia" w:hAnsi="Arial" w:cs="Arial" w:hint="default"/>
        <w:b/>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20"/>
  </w:num>
  <w:num w:numId="12">
    <w:abstractNumId w:val="24"/>
  </w:num>
  <w:num w:numId="13">
    <w:abstractNumId w:val="18"/>
  </w:num>
  <w:num w:numId="14">
    <w:abstractNumId w:val="10"/>
  </w:num>
  <w:num w:numId="15">
    <w:abstractNumId w:val="11"/>
  </w:num>
  <w:num w:numId="16">
    <w:abstractNumId w:val="12"/>
  </w:num>
  <w:num w:numId="17">
    <w:abstractNumId w:val="14"/>
  </w:num>
  <w:num w:numId="18">
    <w:abstractNumId w:val="15"/>
  </w:num>
  <w:num w:numId="19">
    <w:abstractNumId w:val="19"/>
  </w:num>
  <w:num w:numId="20">
    <w:abstractNumId w:val="22"/>
  </w:num>
  <w:num w:numId="21">
    <w:abstractNumId w:val="21"/>
  </w:num>
  <w:num w:numId="22">
    <w:abstractNumId w:val="13"/>
  </w:num>
  <w:num w:numId="23">
    <w:abstractNumId w:val="17"/>
  </w:num>
  <w:num w:numId="24">
    <w:abstractNumId w:val="16"/>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418BA"/>
    <w:rsid w:val="0015074B"/>
    <w:rsid w:val="0029639D"/>
    <w:rsid w:val="00324D4A"/>
    <w:rsid w:val="00326F90"/>
    <w:rsid w:val="003526A5"/>
    <w:rsid w:val="003A394B"/>
    <w:rsid w:val="003E1A07"/>
    <w:rsid w:val="005D222D"/>
    <w:rsid w:val="006545D8"/>
    <w:rsid w:val="006D2023"/>
    <w:rsid w:val="0075750C"/>
    <w:rsid w:val="0079442D"/>
    <w:rsid w:val="008A1054"/>
    <w:rsid w:val="009E33E0"/>
    <w:rsid w:val="00A53573"/>
    <w:rsid w:val="00A932F6"/>
    <w:rsid w:val="00AA1D8D"/>
    <w:rsid w:val="00B47730"/>
    <w:rsid w:val="00C53095"/>
    <w:rsid w:val="00CA7AB4"/>
    <w:rsid w:val="00CB0664"/>
    <w:rsid w:val="00D07423"/>
    <w:rsid w:val="00D639C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560D0A"/>
  <w14:defaultImageDpi w14:val="300"/>
  <w15:docId w15:val="{8695C35D-9788-4099-82D4-30906A8ED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Arial" w:hAnsi="Arial" w:cs="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semiHidden/>
    <w:unhideWhenUsed/>
    <w:rsid w:val="00324D4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579390">
      <w:bodyDiv w:val="1"/>
      <w:marLeft w:val="0"/>
      <w:marRight w:val="0"/>
      <w:marTop w:val="0"/>
      <w:marBottom w:val="0"/>
      <w:divBdr>
        <w:top w:val="none" w:sz="0" w:space="0" w:color="auto"/>
        <w:left w:val="none" w:sz="0" w:space="0" w:color="auto"/>
        <w:bottom w:val="none" w:sz="0" w:space="0" w:color="auto"/>
        <w:right w:val="none" w:sz="0" w:space="0" w:color="auto"/>
      </w:divBdr>
    </w:div>
    <w:div w:id="1100684062">
      <w:bodyDiv w:val="1"/>
      <w:marLeft w:val="0"/>
      <w:marRight w:val="0"/>
      <w:marTop w:val="0"/>
      <w:marBottom w:val="0"/>
      <w:divBdr>
        <w:top w:val="none" w:sz="0" w:space="0" w:color="auto"/>
        <w:left w:val="none" w:sz="0" w:space="0" w:color="auto"/>
        <w:bottom w:val="none" w:sz="0" w:space="0" w:color="auto"/>
        <w:right w:val="none" w:sz="0" w:space="0" w:color="auto"/>
      </w:divBdr>
    </w:div>
    <w:div w:id="20445970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4F350-14E8-42E2-9B76-F26BC5814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381</Words>
  <Characters>2177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إعلان محاسب مشاريع</vt:lpstr>
    </vt:vector>
  </TitlesOfParts>
  <Manager/>
  <Company/>
  <LinksUpToDate>false</LinksUpToDate>
  <CharactersWithSpaces>2553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إعلان محاسب مشاريع</dc:title>
  <dc:subject/>
  <dc:creator>صندوق دعم البحث العلمي والابتكار</dc:creator>
  <cp:keywords/>
  <dc:description>generated by python-docx</dc:description>
  <cp:lastModifiedBy>TLM</cp:lastModifiedBy>
  <cp:revision>6</cp:revision>
  <dcterms:created xsi:type="dcterms:W3CDTF">2026-07-28T12:04:00Z</dcterms:created>
  <dcterms:modified xsi:type="dcterms:W3CDTF">2026-07-29T10:54:00Z</dcterms:modified>
  <cp:category/>
</cp:coreProperties>
</file>